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1F88" w14:textId="77777777" w:rsidR="00FB775F" w:rsidRPr="00196D83" w:rsidRDefault="005D481B">
      <w:pPr>
        <w:rPr>
          <w:rFonts w:ascii="Arial" w:hAnsi="Arial" w:cs="Arial"/>
          <w:b/>
          <w:sz w:val="24"/>
        </w:rPr>
      </w:pPr>
      <w:r>
        <w:rPr>
          <w:rFonts w:ascii="Arial" w:hAnsi="Arial" w:cs="Arial"/>
          <w:b/>
          <w:sz w:val="36"/>
        </w:rPr>
        <w:pict w14:anchorId="55ABB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9" o:title=""/>
          </v:shape>
        </w:pict>
      </w:r>
    </w:p>
    <w:p w14:paraId="310E6D2A" w14:textId="77777777" w:rsidR="00FB775F" w:rsidRPr="00196D83" w:rsidRDefault="00FB775F">
      <w:pPr>
        <w:jc w:val="center"/>
        <w:rPr>
          <w:rFonts w:ascii="Arial" w:hAnsi="Arial" w:cs="Arial"/>
          <w:b/>
          <w:sz w:val="24"/>
        </w:rPr>
      </w:pPr>
    </w:p>
    <w:p w14:paraId="117EA60C" w14:textId="77777777" w:rsidR="00196D83" w:rsidRPr="00196D83" w:rsidRDefault="00196D83">
      <w:pPr>
        <w:jc w:val="center"/>
        <w:rPr>
          <w:rFonts w:ascii="Arial" w:hAnsi="Arial" w:cs="Arial"/>
          <w:b/>
          <w:sz w:val="24"/>
        </w:rPr>
      </w:pPr>
    </w:p>
    <w:p w14:paraId="42B4E045" w14:textId="77777777" w:rsidR="00196D83" w:rsidRPr="00196D83" w:rsidRDefault="00196D83" w:rsidP="00196D83">
      <w:pPr>
        <w:rPr>
          <w:rFonts w:ascii="Arial" w:hAnsi="Arial" w:cs="Arial"/>
          <w:b/>
          <w:sz w:val="28"/>
          <w:szCs w:val="28"/>
          <w:lang w:val="en-NZ"/>
        </w:rPr>
      </w:pPr>
    </w:p>
    <w:p w14:paraId="300C7C9A"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8B5B9E">
        <w:rPr>
          <w:rFonts w:ascii="Arial" w:hAnsi="Arial" w:cs="Arial"/>
          <w:b/>
          <w:sz w:val="28"/>
          <w:szCs w:val="28"/>
          <w:lang w:val="en-NZ"/>
        </w:rPr>
        <w:t>2</w:t>
      </w:r>
      <w:r w:rsidR="00690531">
        <w:rPr>
          <w:rFonts w:ascii="Arial" w:hAnsi="Arial" w:cs="Arial"/>
          <w:b/>
          <w:sz w:val="28"/>
          <w:szCs w:val="28"/>
          <w:lang w:val="en-NZ"/>
        </w:rPr>
        <w:t xml:space="preserve"> </w:t>
      </w:r>
      <w:r w:rsidR="00D95A5A">
        <w:rPr>
          <w:rFonts w:ascii="Arial" w:hAnsi="Arial" w:cs="Arial"/>
          <w:b/>
          <w:sz w:val="28"/>
          <w:szCs w:val="28"/>
          <w:lang w:val="en-NZ"/>
        </w:rPr>
        <w:t>Biology</w:t>
      </w:r>
    </w:p>
    <w:p w14:paraId="6A14E900" w14:textId="77777777" w:rsidR="00196D83" w:rsidRPr="00196D83" w:rsidRDefault="00196D83" w:rsidP="00196D83">
      <w:pPr>
        <w:rPr>
          <w:rFonts w:ascii="Arial" w:hAnsi="Arial" w:cs="Arial"/>
          <w:b/>
          <w:sz w:val="28"/>
          <w:szCs w:val="28"/>
          <w:lang w:val="en-NZ"/>
        </w:rPr>
      </w:pPr>
    </w:p>
    <w:p w14:paraId="3F3B82A9"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6910692E" w14:textId="77777777" w:rsidR="00FB775F" w:rsidRDefault="00FB775F">
      <w:pPr>
        <w:rPr>
          <w:rFonts w:ascii="Arial" w:hAnsi="Arial" w:cs="Arial"/>
          <w:b/>
          <w:color w:val="000000"/>
          <w:sz w:val="24"/>
          <w:szCs w:val="24"/>
        </w:rPr>
      </w:pPr>
    </w:p>
    <w:p w14:paraId="359FF71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54D7A824"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371623" w14:paraId="6E866331" w14:textId="77777777" w:rsidTr="00371623">
        <w:tc>
          <w:tcPr>
            <w:tcW w:w="4077" w:type="dxa"/>
            <w:vAlign w:val="center"/>
          </w:tcPr>
          <w:p w14:paraId="705A450B" w14:textId="77777777" w:rsidR="00196D83" w:rsidRPr="00371623" w:rsidRDefault="00196D83" w:rsidP="00371623">
            <w:pPr>
              <w:tabs>
                <w:tab w:val="left" w:pos="1665"/>
              </w:tabs>
              <w:spacing w:before="100" w:after="100"/>
              <w:rPr>
                <w:rFonts w:ascii="Arial" w:hAnsi="Arial" w:cs="Arial"/>
                <w:b/>
                <w:sz w:val="24"/>
                <w:szCs w:val="24"/>
              </w:rPr>
            </w:pPr>
            <w:r w:rsidRPr="00371623">
              <w:rPr>
                <w:rFonts w:ascii="Arial" w:hAnsi="Arial" w:cs="Arial"/>
                <w:b/>
                <w:sz w:val="24"/>
                <w:szCs w:val="24"/>
              </w:rPr>
              <w:t>Subject Reference</w:t>
            </w:r>
          </w:p>
        </w:tc>
        <w:tc>
          <w:tcPr>
            <w:tcW w:w="5776" w:type="dxa"/>
            <w:vAlign w:val="center"/>
          </w:tcPr>
          <w:p w14:paraId="52179A46" w14:textId="77777777" w:rsidR="00196D83" w:rsidRPr="00371623" w:rsidRDefault="00930F98" w:rsidP="00371623">
            <w:pPr>
              <w:tabs>
                <w:tab w:val="left" w:pos="1665"/>
              </w:tabs>
              <w:spacing w:before="100" w:after="100"/>
              <w:rPr>
                <w:rFonts w:ascii="Arial" w:hAnsi="Arial" w:cs="Arial"/>
                <w:sz w:val="24"/>
                <w:szCs w:val="24"/>
              </w:rPr>
            </w:pPr>
            <w:r w:rsidRPr="00371623">
              <w:rPr>
                <w:rFonts w:ascii="Arial" w:hAnsi="Arial" w:cs="Arial"/>
                <w:sz w:val="24"/>
                <w:szCs w:val="24"/>
              </w:rPr>
              <w:t>Biology</w:t>
            </w:r>
          </w:p>
        </w:tc>
      </w:tr>
      <w:tr w:rsidR="00196D83" w:rsidRPr="00371623" w14:paraId="7D0DF81A" w14:textId="77777777" w:rsidTr="00371623">
        <w:tc>
          <w:tcPr>
            <w:tcW w:w="4077" w:type="dxa"/>
            <w:vAlign w:val="center"/>
          </w:tcPr>
          <w:p w14:paraId="349840FE" w14:textId="77777777" w:rsidR="00196D83" w:rsidRPr="00371623" w:rsidRDefault="00196D83" w:rsidP="00371623">
            <w:pPr>
              <w:tabs>
                <w:tab w:val="left" w:pos="1665"/>
              </w:tabs>
              <w:spacing w:before="100" w:after="100"/>
              <w:rPr>
                <w:rFonts w:ascii="Arial" w:hAnsi="Arial" w:cs="Arial"/>
                <w:b/>
                <w:sz w:val="24"/>
                <w:szCs w:val="24"/>
              </w:rPr>
            </w:pPr>
            <w:r w:rsidRPr="00371623">
              <w:rPr>
                <w:rFonts w:ascii="Arial" w:hAnsi="Arial" w:cs="Arial"/>
                <w:b/>
                <w:sz w:val="24"/>
                <w:szCs w:val="24"/>
              </w:rPr>
              <w:t>Domain</w:t>
            </w:r>
          </w:p>
        </w:tc>
        <w:tc>
          <w:tcPr>
            <w:tcW w:w="5776" w:type="dxa"/>
            <w:vAlign w:val="center"/>
          </w:tcPr>
          <w:p w14:paraId="50022338" w14:textId="77777777" w:rsidR="00196D83" w:rsidRPr="00371623" w:rsidRDefault="00FC0CCB" w:rsidP="00371623">
            <w:pPr>
              <w:tabs>
                <w:tab w:val="left" w:pos="1665"/>
              </w:tabs>
              <w:spacing w:before="100" w:after="100"/>
              <w:rPr>
                <w:rFonts w:ascii="Arial" w:hAnsi="Arial" w:cs="Arial"/>
                <w:sz w:val="24"/>
                <w:szCs w:val="24"/>
              </w:rPr>
            </w:pPr>
            <w:r w:rsidRPr="00371623">
              <w:rPr>
                <w:rFonts w:ascii="Arial" w:hAnsi="Arial" w:cs="Arial"/>
                <w:sz w:val="24"/>
                <w:szCs w:val="24"/>
              </w:rPr>
              <w:t>Biology</w:t>
            </w:r>
          </w:p>
        </w:tc>
      </w:tr>
      <w:tr w:rsidR="00196D83" w:rsidRPr="00371623" w14:paraId="795FD54B" w14:textId="77777777" w:rsidTr="00371623">
        <w:tc>
          <w:tcPr>
            <w:tcW w:w="4077" w:type="dxa"/>
            <w:vAlign w:val="center"/>
          </w:tcPr>
          <w:p w14:paraId="1BF3F8B4" w14:textId="77777777" w:rsidR="00196D83" w:rsidRPr="00371623" w:rsidRDefault="00196D83" w:rsidP="00371623">
            <w:pPr>
              <w:tabs>
                <w:tab w:val="left" w:pos="1665"/>
              </w:tabs>
              <w:spacing w:before="100" w:after="100"/>
              <w:rPr>
                <w:rFonts w:ascii="Arial" w:hAnsi="Arial" w:cs="Arial"/>
                <w:b/>
                <w:sz w:val="24"/>
                <w:szCs w:val="24"/>
              </w:rPr>
            </w:pPr>
            <w:r w:rsidRPr="00371623">
              <w:rPr>
                <w:rFonts w:ascii="Arial" w:hAnsi="Arial" w:cs="Arial"/>
                <w:b/>
                <w:sz w:val="24"/>
                <w:szCs w:val="24"/>
              </w:rPr>
              <w:t>Level</w:t>
            </w:r>
          </w:p>
        </w:tc>
        <w:tc>
          <w:tcPr>
            <w:tcW w:w="5776" w:type="dxa"/>
            <w:vAlign w:val="center"/>
          </w:tcPr>
          <w:p w14:paraId="7998E395" w14:textId="77777777" w:rsidR="00196D83" w:rsidRPr="00371623" w:rsidRDefault="008B5B9E" w:rsidP="00371623">
            <w:pPr>
              <w:tabs>
                <w:tab w:val="left" w:pos="1665"/>
              </w:tabs>
              <w:spacing w:before="100" w:after="100"/>
              <w:rPr>
                <w:rFonts w:ascii="Arial" w:hAnsi="Arial" w:cs="Arial"/>
                <w:sz w:val="24"/>
                <w:szCs w:val="24"/>
              </w:rPr>
            </w:pPr>
            <w:r w:rsidRPr="00371623">
              <w:rPr>
                <w:rFonts w:ascii="Arial" w:hAnsi="Arial" w:cs="Arial"/>
                <w:sz w:val="24"/>
                <w:szCs w:val="24"/>
              </w:rPr>
              <w:t>2</w:t>
            </w:r>
          </w:p>
        </w:tc>
      </w:tr>
    </w:tbl>
    <w:p w14:paraId="6C869C59"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328F726" w14:textId="77777777" w:rsidR="00DD79E3" w:rsidRPr="00C80437" w:rsidRDefault="00DD79E3" w:rsidP="00DD79E3">
      <w:pPr>
        <w:rPr>
          <w:rFonts w:ascii="Arial" w:hAnsi="Arial" w:cs="Arial"/>
          <w:b/>
          <w:sz w:val="24"/>
          <w:szCs w:val="24"/>
        </w:rPr>
      </w:pPr>
    </w:p>
    <w:p w14:paraId="559E272C" w14:textId="77777777" w:rsid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Conditions of Assessment</w:t>
      </w:r>
      <w:r w:rsidRPr="00A62A27">
        <w:rPr>
          <w:rFonts w:ascii="Arial" w:eastAsia="Aptos" w:hAnsi="Arial" w:cs="Arial"/>
          <w:kern w:val="2"/>
          <w:sz w:val="24"/>
          <w:szCs w:val="24"/>
          <w:lang w:val="en-NZ" w:eastAsia="en-US"/>
        </w:rPr>
        <w:t> </w:t>
      </w:r>
    </w:p>
    <w:p w14:paraId="2F51AFEF"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p>
    <w:p w14:paraId="6BD73259"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These Conditions provide guidelines for assessment against internally assessed Achievement Standards. Guidance is provided on: </w:t>
      </w:r>
    </w:p>
    <w:p w14:paraId="39B367F5" w14:textId="77777777" w:rsidR="00A62A27" w:rsidRPr="00A62A27" w:rsidRDefault="00A62A27" w:rsidP="00A62A27">
      <w:pPr>
        <w:numPr>
          <w:ilvl w:val="0"/>
          <w:numId w:val="37"/>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specific requirements for all assessments against this Standard </w:t>
      </w:r>
    </w:p>
    <w:p w14:paraId="32A803F0" w14:textId="77777777" w:rsidR="00A62A27" w:rsidRPr="00A62A27" w:rsidRDefault="00A62A27" w:rsidP="00A62A27">
      <w:pPr>
        <w:numPr>
          <w:ilvl w:val="0"/>
          <w:numId w:val="38"/>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appropriate ways of, and conditions for, gathering evidence </w:t>
      </w:r>
    </w:p>
    <w:p w14:paraId="72ABD12C" w14:textId="77777777" w:rsidR="00A62A27" w:rsidRPr="00A62A27" w:rsidRDefault="00A62A27" w:rsidP="00A62A27">
      <w:pPr>
        <w:numPr>
          <w:ilvl w:val="0"/>
          <w:numId w:val="39"/>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ensuring that evidence is authentic. </w:t>
      </w:r>
    </w:p>
    <w:p w14:paraId="44846DA9"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276FBCCB"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Assessors must be familiar with guidance on assessment practice in learning centres, including enforcing timeframes and deadlines. The </w:t>
      </w:r>
      <w:hyperlink r:id="rId10">
        <w:r w:rsidRPr="00A62A27">
          <w:rPr>
            <w:rFonts w:ascii="Arial" w:eastAsia="Aptos" w:hAnsi="Arial" w:cs="Arial"/>
            <w:color w:val="467886"/>
            <w:kern w:val="2"/>
            <w:sz w:val="24"/>
            <w:szCs w:val="24"/>
            <w:u w:val="single"/>
            <w:lang w:val="en-NZ" w:eastAsia="en-US"/>
          </w:rPr>
          <w:t>NZQA</w:t>
        </w:r>
      </w:hyperlink>
      <w:r w:rsidRPr="00A62A27">
        <w:rPr>
          <w:rFonts w:ascii="Arial" w:eastAsia="Aptos" w:hAnsi="Arial" w:cs="Arial"/>
          <w:kern w:val="2"/>
          <w:sz w:val="24"/>
          <w:szCs w:val="24"/>
          <w:lang w:val="en-NZ" w:eastAsia="en-US"/>
        </w:rPr>
        <w:t xml:space="preserve"> website offers resources that would be useful to read in conjunction with these Conditions of Assessment. </w:t>
      </w:r>
    </w:p>
    <w:p w14:paraId="04AA8DC5"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1E0D5FC3" w14:textId="1EC97872"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The learning centre’s Assessment Policy and Conditions of Assessment must be consistent with NZQA’s </w:t>
      </w:r>
      <w:hyperlink r:id="rId11" w:tgtFrame="_blank" w:history="1">
        <w:r w:rsidRPr="00A62A27">
          <w:rPr>
            <w:rFonts w:ascii="Arial" w:eastAsia="Aptos" w:hAnsi="Arial" w:cs="Arial"/>
            <w:color w:val="467886"/>
            <w:kern w:val="2"/>
            <w:sz w:val="24"/>
            <w:szCs w:val="24"/>
            <w:u w:val="single"/>
            <w:lang w:val="en-NZ" w:eastAsia="en-US"/>
          </w:rPr>
          <w:t>Assessment Rules for Schools with Consent to Assess</w:t>
        </w:r>
      </w:hyperlink>
      <w:r w:rsidRPr="00A62A27">
        <w:rPr>
          <w:rFonts w:ascii="Arial" w:eastAsia="Aptos" w:hAnsi="Arial" w:cs="Arial"/>
          <w:kern w:val="2"/>
          <w:sz w:val="24"/>
          <w:szCs w:val="24"/>
          <w:lang w:val="en-NZ" w:eastAsia="en-US"/>
        </w:rPr>
        <w:t>. This link includes guidance for managing internal moderation and the collection of evidence. </w:t>
      </w:r>
    </w:p>
    <w:p w14:paraId="021F813A" w14:textId="77777777" w:rsidR="00A62A27" w:rsidRDefault="00A62A27" w:rsidP="00A62A27">
      <w:pPr>
        <w:suppressAutoHyphens w:val="0"/>
        <w:spacing w:line="278" w:lineRule="auto"/>
        <w:rPr>
          <w:rFonts w:ascii="Arial" w:eastAsia="Aptos" w:hAnsi="Arial" w:cs="Arial"/>
          <w:b/>
          <w:bCs/>
          <w:kern w:val="2"/>
          <w:sz w:val="24"/>
          <w:szCs w:val="24"/>
          <w:lang w:val="en-NZ" w:eastAsia="en-US"/>
        </w:rPr>
      </w:pPr>
    </w:p>
    <w:p w14:paraId="0DAD4931"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Gathering Evidence</w:t>
      </w:r>
      <w:r w:rsidRPr="00A62A27">
        <w:rPr>
          <w:rFonts w:ascii="Arial" w:eastAsia="Aptos" w:hAnsi="Arial" w:cs="Arial"/>
          <w:kern w:val="2"/>
          <w:sz w:val="24"/>
          <w:szCs w:val="24"/>
          <w:lang w:val="en-NZ" w:eastAsia="en-US"/>
        </w:rPr>
        <w:t> </w:t>
      </w:r>
    </w:p>
    <w:p w14:paraId="4BDD9C58"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0FC3A7A6"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0035050"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7A2CF210"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294F4A52"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61E30507"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Effective assessment should suit the nature of the learning being assessed, provide opportunities to meet the diverse needs of all students, and be valid and fair. </w:t>
      </w:r>
    </w:p>
    <w:p w14:paraId="5D44C431" w14:textId="77777777" w:rsidR="00A62A27" w:rsidRDefault="00A62A27" w:rsidP="00A62A27">
      <w:pPr>
        <w:suppressAutoHyphens w:val="0"/>
        <w:spacing w:line="278" w:lineRule="auto"/>
        <w:rPr>
          <w:rFonts w:ascii="Arial" w:eastAsia="Aptos" w:hAnsi="Arial" w:cs="Arial"/>
          <w:b/>
          <w:bCs/>
          <w:kern w:val="2"/>
          <w:sz w:val="24"/>
          <w:szCs w:val="24"/>
          <w:lang w:val="en-NZ" w:eastAsia="en-US"/>
        </w:rPr>
      </w:pPr>
    </w:p>
    <w:p w14:paraId="32278629"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Ensuring Authenticity of Evidence</w:t>
      </w:r>
      <w:r w:rsidRPr="00A62A27">
        <w:rPr>
          <w:rFonts w:ascii="Arial" w:eastAsia="Aptos" w:hAnsi="Arial" w:cs="Arial"/>
          <w:kern w:val="2"/>
          <w:sz w:val="24"/>
          <w:szCs w:val="24"/>
          <w:lang w:val="en-NZ" w:eastAsia="en-US"/>
        </w:rPr>
        <w:t>  </w:t>
      </w:r>
    </w:p>
    <w:p w14:paraId="31529E20"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4988F330"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hyperlink r:id="rId12" w:tgtFrame="_blank" w:history="1">
        <w:r w:rsidRPr="00A62A27">
          <w:rPr>
            <w:rFonts w:ascii="Arial" w:eastAsia="Aptos" w:hAnsi="Arial" w:cs="Arial"/>
            <w:color w:val="467886"/>
            <w:kern w:val="2"/>
            <w:sz w:val="24"/>
            <w:szCs w:val="24"/>
            <w:u w:val="single"/>
            <w:lang w:val="en-NZ" w:eastAsia="en-US"/>
          </w:rPr>
          <w:t>Authenticity</w:t>
        </w:r>
      </w:hyperlink>
      <w:r w:rsidRPr="00A62A27">
        <w:rPr>
          <w:rFonts w:ascii="Arial" w:eastAsia="Aptos" w:hAnsi="Arial" w:cs="Arial"/>
          <w:kern w:val="2"/>
          <w:sz w:val="24"/>
          <w:szCs w:val="24"/>
          <w:lang w:val="en-NZ" w:eastAsia="en-US"/>
        </w:rPr>
        <w:t> of student evidence needs to be assured regardless of the method of collecting evidence. This must be in line with the learning centre’s policy and NZQA’s </w:t>
      </w:r>
      <w:hyperlink r:id="rId13" w:tgtFrame="_blank" w:history="1">
        <w:r w:rsidRPr="00A62A27">
          <w:rPr>
            <w:rFonts w:ascii="Arial" w:eastAsia="Aptos" w:hAnsi="Arial" w:cs="Arial"/>
            <w:color w:val="467886"/>
            <w:kern w:val="2"/>
            <w:sz w:val="24"/>
            <w:szCs w:val="24"/>
            <w:u w:val="single"/>
            <w:lang w:val="en-NZ" w:eastAsia="en-US"/>
          </w:rPr>
          <w:t>Assessment Rules for Schools with Consent to Assess</w:t>
        </w:r>
      </w:hyperlink>
      <w:r w:rsidRPr="00A62A27">
        <w:rPr>
          <w:rFonts w:ascii="Arial" w:eastAsia="Aptos" w:hAnsi="Arial" w:cs="Arial"/>
          <w:kern w:val="2"/>
          <w:sz w:val="24"/>
          <w:szCs w:val="24"/>
          <w:lang w:val="en-NZ" w:eastAsia="en-US"/>
        </w:rPr>
        <w:t>.  </w:t>
      </w:r>
    </w:p>
    <w:p w14:paraId="25E64FCE" w14:textId="77777777" w:rsidR="00A62A27" w:rsidRDefault="00A62A27" w:rsidP="00A62A27">
      <w:pPr>
        <w:suppressAutoHyphens w:val="0"/>
        <w:spacing w:line="278" w:lineRule="auto"/>
        <w:rPr>
          <w:rFonts w:ascii="Arial" w:eastAsia="Aptos" w:hAnsi="Arial" w:cs="Arial"/>
          <w:kern w:val="2"/>
          <w:sz w:val="24"/>
          <w:szCs w:val="24"/>
          <w:lang w:val="en-NZ" w:eastAsia="en-US"/>
        </w:rPr>
      </w:pPr>
    </w:p>
    <w:p w14:paraId="0F9063BC" w14:textId="77777777" w:rsidR="00A62A27" w:rsidRPr="00A62A27" w:rsidRDefault="00A62A27" w:rsidP="00A62A27">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14EEB3B" w14:textId="77777777" w:rsidR="00A62A27" w:rsidRPr="00A62A27" w:rsidRDefault="00A62A27" w:rsidP="00A62A27">
      <w:pPr>
        <w:numPr>
          <w:ilvl w:val="0"/>
          <w:numId w:val="40"/>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teacher guidance on the nature and extent of </w:t>
      </w:r>
      <w:hyperlink r:id="rId14" w:tgtFrame="_blank" w:history="1">
        <w:r w:rsidRPr="00A62A27">
          <w:rPr>
            <w:rFonts w:ascii="Arial" w:eastAsia="Aptos" w:hAnsi="Arial" w:cs="Arial"/>
            <w:color w:val="467886"/>
            <w:kern w:val="2"/>
            <w:sz w:val="24"/>
            <w:szCs w:val="24"/>
            <w:u w:val="single"/>
            <w:lang w:val="en-NZ" w:eastAsia="en-US"/>
          </w:rPr>
          <w:t>acceptable GenAI use</w:t>
        </w:r>
      </w:hyperlink>
      <w:r w:rsidRPr="00A62A27">
        <w:rPr>
          <w:rFonts w:ascii="Arial" w:eastAsia="Aptos" w:hAnsi="Arial" w:cs="Arial"/>
          <w:kern w:val="2"/>
          <w:sz w:val="24"/>
          <w:szCs w:val="24"/>
          <w:lang w:val="en-NZ" w:eastAsia="en-US"/>
        </w:rPr>
        <w:t>, if any  </w:t>
      </w:r>
    </w:p>
    <w:p w14:paraId="3BA2F84C" w14:textId="77777777" w:rsidR="00A62A27" w:rsidRPr="00A62A27" w:rsidRDefault="00A62A27" w:rsidP="00A62A27">
      <w:pPr>
        <w:numPr>
          <w:ilvl w:val="0"/>
          <w:numId w:val="40"/>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assessor observations and conversations  </w:t>
      </w:r>
    </w:p>
    <w:p w14:paraId="761C487C" w14:textId="77777777" w:rsidR="00A62A27" w:rsidRPr="00A62A27" w:rsidRDefault="00A62A27" w:rsidP="00A62A27">
      <w:pPr>
        <w:numPr>
          <w:ilvl w:val="0"/>
          <w:numId w:val="40"/>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meeting with the student at set milestones or checkpoints  </w:t>
      </w:r>
    </w:p>
    <w:p w14:paraId="3615A4D3" w14:textId="77777777" w:rsidR="00A62A27" w:rsidRPr="00A62A27" w:rsidRDefault="00A62A27" w:rsidP="00A62A27">
      <w:pPr>
        <w:numPr>
          <w:ilvl w:val="0"/>
          <w:numId w:val="40"/>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the student’s record of progress, such as photographic entries or any GenAI prompts used. </w:t>
      </w:r>
    </w:p>
    <w:p w14:paraId="7760FC27" w14:textId="77777777" w:rsidR="006D0D90" w:rsidRDefault="006D0D90">
      <w:pPr>
        <w:rPr>
          <w:rFonts w:ascii="Arial" w:hAnsi="Arial" w:cs="Arial"/>
          <w:sz w:val="24"/>
          <w:szCs w:val="24"/>
        </w:rPr>
      </w:pPr>
    </w:p>
    <w:p w14:paraId="5EB66BA3"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174C35A4"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371623" w14:paraId="7BF0140C" w14:textId="77777777" w:rsidTr="00371623">
        <w:tc>
          <w:tcPr>
            <w:tcW w:w="4077" w:type="dxa"/>
            <w:vAlign w:val="center"/>
          </w:tcPr>
          <w:p w14:paraId="61B29DDB" w14:textId="77777777" w:rsidR="00196D83" w:rsidRPr="00371623" w:rsidRDefault="00196D83" w:rsidP="00371623">
            <w:pPr>
              <w:tabs>
                <w:tab w:val="left" w:pos="1665"/>
              </w:tabs>
              <w:spacing w:before="80" w:after="80"/>
              <w:rPr>
                <w:rFonts w:ascii="Arial" w:hAnsi="Arial" w:cs="Arial"/>
                <w:b/>
                <w:sz w:val="24"/>
                <w:szCs w:val="24"/>
              </w:rPr>
            </w:pPr>
            <w:r w:rsidRPr="00371623">
              <w:rPr>
                <w:rFonts w:ascii="Arial" w:hAnsi="Arial" w:cs="Arial"/>
                <w:b/>
                <w:sz w:val="24"/>
                <w:szCs w:val="24"/>
              </w:rPr>
              <w:t>Achievement Standard Number</w:t>
            </w:r>
          </w:p>
        </w:tc>
        <w:tc>
          <w:tcPr>
            <w:tcW w:w="5776" w:type="dxa"/>
            <w:vAlign w:val="center"/>
          </w:tcPr>
          <w:p w14:paraId="1C5ECD20" w14:textId="77777777" w:rsidR="00196D83" w:rsidRPr="00371623" w:rsidRDefault="003F697C" w:rsidP="00371623">
            <w:pPr>
              <w:tabs>
                <w:tab w:val="left" w:pos="1665"/>
              </w:tabs>
              <w:spacing w:before="80" w:after="80"/>
              <w:rPr>
                <w:rFonts w:ascii="Arial" w:hAnsi="Arial" w:cs="Arial"/>
                <w:b/>
                <w:sz w:val="24"/>
                <w:szCs w:val="24"/>
              </w:rPr>
            </w:pPr>
            <w:r>
              <w:rPr>
                <w:rFonts w:ascii="Arial" w:hAnsi="Arial" w:cs="Arial"/>
                <w:b/>
                <w:sz w:val="24"/>
                <w:szCs w:val="24"/>
              </w:rPr>
              <w:t xml:space="preserve">91153 </w:t>
            </w:r>
            <w:r w:rsidRPr="003F697C">
              <w:rPr>
                <w:rFonts w:ascii="Arial" w:hAnsi="Arial" w:cs="Arial"/>
                <w:b/>
                <w:sz w:val="24"/>
                <w:szCs w:val="24"/>
              </w:rPr>
              <w:t>Biology</w:t>
            </w:r>
            <w:r w:rsidRPr="00371623">
              <w:rPr>
                <w:rFonts w:ascii="Arial" w:hAnsi="Arial" w:cs="Arial"/>
                <w:b/>
                <w:sz w:val="24"/>
                <w:szCs w:val="24"/>
              </w:rPr>
              <w:t xml:space="preserve"> </w:t>
            </w:r>
            <w:r w:rsidR="008B5B9E" w:rsidRPr="00371623">
              <w:rPr>
                <w:rFonts w:ascii="Arial" w:hAnsi="Arial" w:cs="Arial"/>
                <w:b/>
                <w:sz w:val="24"/>
                <w:szCs w:val="24"/>
              </w:rPr>
              <w:t>2</w:t>
            </w:r>
            <w:r w:rsidR="00196D83" w:rsidRPr="00371623">
              <w:rPr>
                <w:rFonts w:ascii="Arial" w:hAnsi="Arial" w:cs="Arial"/>
                <w:b/>
                <w:sz w:val="24"/>
                <w:szCs w:val="24"/>
              </w:rPr>
              <w:t>.1</w:t>
            </w:r>
          </w:p>
        </w:tc>
      </w:tr>
      <w:tr w:rsidR="00196D83" w:rsidRPr="00371623" w14:paraId="3F531F9C" w14:textId="77777777" w:rsidTr="00371623">
        <w:tc>
          <w:tcPr>
            <w:tcW w:w="4077" w:type="dxa"/>
            <w:vAlign w:val="center"/>
          </w:tcPr>
          <w:p w14:paraId="443DFEE1" w14:textId="77777777" w:rsidR="00196D83" w:rsidRPr="00371623" w:rsidRDefault="00196D83" w:rsidP="00371623">
            <w:pPr>
              <w:tabs>
                <w:tab w:val="left" w:pos="1665"/>
              </w:tabs>
              <w:spacing w:before="80" w:after="80"/>
              <w:rPr>
                <w:rFonts w:ascii="Arial" w:hAnsi="Arial" w:cs="Arial"/>
                <w:b/>
                <w:sz w:val="24"/>
                <w:szCs w:val="24"/>
              </w:rPr>
            </w:pPr>
            <w:r w:rsidRPr="00371623">
              <w:rPr>
                <w:rFonts w:ascii="Arial" w:hAnsi="Arial" w:cs="Arial"/>
                <w:b/>
                <w:sz w:val="24"/>
                <w:szCs w:val="24"/>
              </w:rPr>
              <w:t>Title</w:t>
            </w:r>
          </w:p>
        </w:tc>
        <w:tc>
          <w:tcPr>
            <w:tcW w:w="5776" w:type="dxa"/>
            <w:vAlign w:val="center"/>
          </w:tcPr>
          <w:p w14:paraId="1967D495" w14:textId="77777777" w:rsidR="00196D83" w:rsidRPr="00371623" w:rsidRDefault="008B5B9E" w:rsidP="00371623">
            <w:pPr>
              <w:tabs>
                <w:tab w:val="left" w:pos="1665"/>
              </w:tabs>
              <w:spacing w:before="80" w:after="80"/>
              <w:rPr>
                <w:rFonts w:ascii="Arial" w:hAnsi="Arial" w:cs="Arial"/>
                <w:sz w:val="24"/>
                <w:szCs w:val="24"/>
              </w:rPr>
            </w:pPr>
            <w:r w:rsidRPr="00371623">
              <w:rPr>
                <w:rFonts w:ascii="Arial" w:hAnsi="Arial" w:cs="Arial"/>
                <w:sz w:val="24"/>
                <w:szCs w:val="24"/>
              </w:rPr>
              <w:t>Carry out a practical investigation in a biology context</w:t>
            </w:r>
            <w:r w:rsidR="003D1B25" w:rsidRPr="00371623">
              <w:rPr>
                <w:rFonts w:ascii="Arial" w:hAnsi="Arial" w:cs="Arial"/>
                <w:sz w:val="24"/>
                <w:szCs w:val="24"/>
              </w:rPr>
              <w:t>, with supervision</w:t>
            </w:r>
          </w:p>
        </w:tc>
      </w:tr>
      <w:tr w:rsidR="00196D83" w:rsidRPr="00371623" w14:paraId="393633C4" w14:textId="77777777" w:rsidTr="00371623">
        <w:tc>
          <w:tcPr>
            <w:tcW w:w="4077" w:type="dxa"/>
            <w:vAlign w:val="center"/>
          </w:tcPr>
          <w:p w14:paraId="72F08873" w14:textId="77777777" w:rsidR="00196D83" w:rsidRPr="00371623" w:rsidRDefault="00196D83" w:rsidP="00371623">
            <w:pPr>
              <w:tabs>
                <w:tab w:val="left" w:pos="1665"/>
              </w:tabs>
              <w:spacing w:before="80" w:after="80"/>
              <w:rPr>
                <w:rFonts w:ascii="Arial" w:hAnsi="Arial" w:cs="Arial"/>
                <w:b/>
                <w:sz w:val="24"/>
                <w:szCs w:val="24"/>
              </w:rPr>
            </w:pPr>
            <w:r w:rsidRPr="00371623">
              <w:rPr>
                <w:rFonts w:ascii="Arial" w:hAnsi="Arial" w:cs="Arial"/>
                <w:b/>
                <w:sz w:val="24"/>
                <w:szCs w:val="24"/>
              </w:rPr>
              <w:t>Number of Credits</w:t>
            </w:r>
          </w:p>
        </w:tc>
        <w:tc>
          <w:tcPr>
            <w:tcW w:w="5776" w:type="dxa"/>
            <w:vAlign w:val="center"/>
          </w:tcPr>
          <w:p w14:paraId="10AF8962" w14:textId="77777777" w:rsidR="00196D83" w:rsidRPr="00371623" w:rsidRDefault="00FC0CCB" w:rsidP="00371623">
            <w:pPr>
              <w:tabs>
                <w:tab w:val="left" w:pos="1665"/>
              </w:tabs>
              <w:spacing w:before="80" w:after="80"/>
              <w:rPr>
                <w:rFonts w:ascii="Arial" w:hAnsi="Arial" w:cs="Arial"/>
                <w:sz w:val="24"/>
                <w:szCs w:val="24"/>
              </w:rPr>
            </w:pPr>
            <w:r w:rsidRPr="00371623">
              <w:rPr>
                <w:rFonts w:ascii="Arial" w:hAnsi="Arial" w:cs="Arial"/>
                <w:sz w:val="24"/>
                <w:szCs w:val="24"/>
              </w:rPr>
              <w:t>4</w:t>
            </w:r>
          </w:p>
        </w:tc>
      </w:tr>
      <w:tr w:rsidR="00196D83" w:rsidRPr="00371623" w14:paraId="3E8883B3" w14:textId="77777777" w:rsidTr="00371623">
        <w:tc>
          <w:tcPr>
            <w:tcW w:w="4077" w:type="dxa"/>
            <w:vAlign w:val="center"/>
          </w:tcPr>
          <w:p w14:paraId="6F6CC4C3" w14:textId="77777777" w:rsidR="00196D83" w:rsidRPr="00371623" w:rsidRDefault="00196D83" w:rsidP="00371623">
            <w:pPr>
              <w:tabs>
                <w:tab w:val="left" w:pos="1665"/>
              </w:tabs>
              <w:spacing w:before="80" w:after="80"/>
              <w:rPr>
                <w:rFonts w:ascii="Arial" w:hAnsi="Arial" w:cs="Arial"/>
                <w:b/>
                <w:sz w:val="24"/>
                <w:szCs w:val="24"/>
              </w:rPr>
            </w:pPr>
            <w:r w:rsidRPr="00371623">
              <w:rPr>
                <w:rFonts w:ascii="Arial" w:hAnsi="Arial" w:cs="Arial"/>
                <w:b/>
                <w:sz w:val="24"/>
                <w:szCs w:val="24"/>
              </w:rPr>
              <w:t>Version</w:t>
            </w:r>
          </w:p>
        </w:tc>
        <w:tc>
          <w:tcPr>
            <w:tcW w:w="5776" w:type="dxa"/>
            <w:vAlign w:val="center"/>
          </w:tcPr>
          <w:p w14:paraId="3AC54F85" w14:textId="77777777" w:rsidR="00196D83" w:rsidRPr="00371623" w:rsidRDefault="008F0582" w:rsidP="00371623">
            <w:pPr>
              <w:tabs>
                <w:tab w:val="left" w:pos="1665"/>
              </w:tabs>
              <w:spacing w:before="80" w:after="80"/>
              <w:rPr>
                <w:rFonts w:ascii="Arial" w:hAnsi="Arial" w:cs="Arial"/>
                <w:sz w:val="24"/>
                <w:szCs w:val="24"/>
              </w:rPr>
            </w:pPr>
            <w:r>
              <w:rPr>
                <w:rFonts w:ascii="Arial" w:hAnsi="Arial" w:cs="Arial"/>
                <w:sz w:val="24"/>
                <w:szCs w:val="24"/>
              </w:rPr>
              <w:t>2</w:t>
            </w:r>
          </w:p>
        </w:tc>
      </w:tr>
    </w:tbl>
    <w:p w14:paraId="16313076" w14:textId="77777777" w:rsidR="00196D83" w:rsidRPr="00B6242B" w:rsidRDefault="00196D83" w:rsidP="00196D83">
      <w:pPr>
        <w:tabs>
          <w:tab w:val="left" w:pos="1665"/>
        </w:tabs>
        <w:rPr>
          <w:rFonts w:ascii="Arial" w:hAnsi="Arial" w:cs="Arial"/>
          <w:sz w:val="24"/>
          <w:szCs w:val="24"/>
        </w:rPr>
      </w:pPr>
    </w:p>
    <w:p w14:paraId="781CEED0" w14:textId="77777777" w:rsidR="008B5B9E" w:rsidRPr="008B5B9E" w:rsidRDefault="008B5B9E" w:rsidP="008B5B9E">
      <w:pPr>
        <w:rPr>
          <w:rFonts w:ascii="Arial" w:hAnsi="Arial" w:cs="Arial"/>
          <w:sz w:val="24"/>
          <w:szCs w:val="24"/>
        </w:rPr>
      </w:pPr>
      <w:r w:rsidRPr="008B5B9E">
        <w:rPr>
          <w:rFonts w:ascii="Arial" w:hAnsi="Arial" w:cs="Arial"/>
          <w:sz w:val="24"/>
          <w:szCs w:val="24"/>
        </w:rPr>
        <w:t xml:space="preserve">The assessment of this standard involves a single practical investigation covering the complete process: planning, carrying out, processing and interpreting data, and reporting on the investigation.  </w:t>
      </w:r>
    </w:p>
    <w:p w14:paraId="09029A80" w14:textId="77777777" w:rsidR="008B5B9E" w:rsidRPr="008B5B9E" w:rsidRDefault="008B5B9E" w:rsidP="008B5B9E">
      <w:pPr>
        <w:keepNext/>
        <w:keepLines/>
        <w:tabs>
          <w:tab w:val="left" w:pos="1134"/>
        </w:tabs>
        <w:rPr>
          <w:rFonts w:ascii="Arial" w:hAnsi="Arial" w:cs="Arial"/>
          <w:sz w:val="24"/>
          <w:szCs w:val="24"/>
        </w:rPr>
      </w:pPr>
    </w:p>
    <w:p w14:paraId="43EDDA92" w14:textId="77777777" w:rsidR="008B5B9E" w:rsidRPr="00982CE4" w:rsidRDefault="008B5B9E" w:rsidP="008B5B9E">
      <w:pPr>
        <w:rPr>
          <w:rFonts w:ascii="Arial" w:hAnsi="Arial" w:cs="Arial"/>
          <w:sz w:val="24"/>
          <w:szCs w:val="24"/>
          <w:lang w:val="en-AU"/>
        </w:rPr>
      </w:pPr>
      <w:r>
        <w:rPr>
          <w:rFonts w:ascii="Arial" w:hAnsi="Arial" w:cs="Arial"/>
          <w:sz w:val="24"/>
          <w:szCs w:val="24"/>
        </w:rPr>
        <w:t>Students</w:t>
      </w:r>
      <w:r w:rsidRPr="008B5B9E">
        <w:rPr>
          <w:rFonts w:ascii="Arial" w:hAnsi="Arial" w:cs="Arial"/>
          <w:sz w:val="24"/>
          <w:szCs w:val="24"/>
          <w:lang w:val="en-AU"/>
        </w:rPr>
        <w:t xml:space="preserve"> may carry out a stand-alone investigation or an individual investigation that can contribute findings to a larger group or class investigation. </w:t>
      </w:r>
      <w:r w:rsidR="00982CE4" w:rsidRPr="00982CE4">
        <w:rPr>
          <w:rFonts w:ascii="Arial" w:hAnsi="Arial" w:cs="Arial"/>
          <w:sz w:val="24"/>
          <w:szCs w:val="24"/>
          <w:lang w:val="en-AU"/>
        </w:rPr>
        <w:t xml:space="preserve">If aspects of the assessment are completed in pairs or as part of a group, </w:t>
      </w:r>
      <w:r w:rsidR="00982CE4" w:rsidRPr="00982CE4">
        <w:rPr>
          <w:rFonts w:ascii="Arial" w:hAnsi="Arial" w:cs="Arial"/>
          <w:sz w:val="24"/>
          <w:szCs w:val="24"/>
        </w:rPr>
        <w:t xml:space="preserve">to ensure authenticity in the ‘carrying out’ part of the investigation, the teacher should provide written verification that each student has </w:t>
      </w:r>
      <w:r w:rsidR="00982CE4" w:rsidRPr="00982CE4">
        <w:rPr>
          <w:rFonts w:ascii="Arial" w:hAnsi="Arial" w:cs="Arial"/>
          <w:sz w:val="24"/>
          <w:szCs w:val="24"/>
        </w:rPr>
        <w:lastRenderedPageBreak/>
        <w:t>actively participated and recorded their own data. This may take the form of a class grid on which the teacher indicates whether these requirements have been met.</w:t>
      </w:r>
    </w:p>
    <w:p w14:paraId="16E6E41D" w14:textId="77777777" w:rsidR="008B5B9E" w:rsidRPr="008B5B9E" w:rsidRDefault="008B5B9E" w:rsidP="008B5B9E">
      <w:pPr>
        <w:rPr>
          <w:rFonts w:ascii="Arial" w:hAnsi="Arial" w:cs="Arial"/>
          <w:sz w:val="24"/>
          <w:szCs w:val="24"/>
          <w:lang w:val="en-AU"/>
        </w:rPr>
      </w:pPr>
    </w:p>
    <w:p w14:paraId="32C9F48B" w14:textId="77777777" w:rsidR="008B5B9E" w:rsidRPr="008B5B9E" w:rsidRDefault="008B5B9E" w:rsidP="008B5B9E">
      <w:pPr>
        <w:rPr>
          <w:rFonts w:ascii="Arial" w:hAnsi="Arial" w:cs="Arial"/>
          <w:sz w:val="24"/>
          <w:szCs w:val="24"/>
        </w:rPr>
      </w:pPr>
      <w:r w:rsidRPr="008B5B9E">
        <w:rPr>
          <w:rFonts w:ascii="Arial" w:hAnsi="Arial" w:cs="Arial"/>
          <w:sz w:val="24"/>
          <w:szCs w:val="24"/>
          <w:lang w:val="en-AU"/>
        </w:rPr>
        <w:t xml:space="preserve">In a class investigation, it is envisaged that each individual plans and carries out collection of data/findings. </w:t>
      </w:r>
      <w:r w:rsidR="00256CB8">
        <w:rPr>
          <w:rFonts w:ascii="Arial" w:hAnsi="Arial" w:cs="Arial"/>
          <w:sz w:val="24"/>
          <w:szCs w:val="24"/>
          <w:lang w:val="en-AU"/>
        </w:rPr>
        <w:t xml:space="preserve"> </w:t>
      </w:r>
      <w:r w:rsidRPr="008B5B9E">
        <w:rPr>
          <w:rFonts w:ascii="Arial" w:hAnsi="Arial" w:cs="Arial"/>
          <w:sz w:val="24"/>
          <w:szCs w:val="24"/>
          <w:lang w:val="en-AU"/>
        </w:rPr>
        <w:t xml:space="preserve">These could then be discussed and shared with a larger group in order to enhance the total pool of findings available to the group. </w:t>
      </w:r>
      <w:r w:rsidR="00256CB8">
        <w:rPr>
          <w:rFonts w:ascii="Arial" w:hAnsi="Arial" w:cs="Arial"/>
          <w:sz w:val="24"/>
          <w:szCs w:val="24"/>
          <w:lang w:val="en-AU"/>
        </w:rPr>
        <w:t xml:space="preserve"> </w:t>
      </w:r>
      <w:r w:rsidRPr="008B5B9E">
        <w:rPr>
          <w:rFonts w:ascii="Arial" w:hAnsi="Arial" w:cs="Arial"/>
          <w:sz w:val="24"/>
          <w:szCs w:val="24"/>
          <w:lang w:val="en-AU"/>
        </w:rPr>
        <w:t>Students must interpret their own findings in the light of findings from investigations carried out by others in the wider group. This could also include the consideration of findings from beyond the immediate group</w:t>
      </w:r>
      <w:r w:rsidR="00256CB8">
        <w:rPr>
          <w:rFonts w:ascii="Arial" w:hAnsi="Arial" w:cs="Arial"/>
          <w:sz w:val="24"/>
          <w:szCs w:val="24"/>
          <w:lang w:val="en-AU"/>
        </w:rPr>
        <w:t>,</w:t>
      </w:r>
      <w:r w:rsidRPr="008B5B9E">
        <w:rPr>
          <w:rFonts w:ascii="Arial" w:hAnsi="Arial" w:cs="Arial"/>
          <w:sz w:val="24"/>
          <w:szCs w:val="24"/>
          <w:lang w:val="en-AU"/>
        </w:rPr>
        <w:t xml:space="preserve"> e</w:t>
      </w:r>
      <w:r w:rsidR="00256CB8">
        <w:rPr>
          <w:rFonts w:ascii="Arial" w:hAnsi="Arial" w:cs="Arial"/>
          <w:sz w:val="24"/>
          <w:szCs w:val="24"/>
          <w:lang w:val="en-AU"/>
        </w:rPr>
        <w:t>.</w:t>
      </w:r>
      <w:r w:rsidRPr="008B5B9E">
        <w:rPr>
          <w:rFonts w:ascii="Arial" w:hAnsi="Arial" w:cs="Arial"/>
          <w:sz w:val="24"/>
          <w:szCs w:val="24"/>
          <w:lang w:val="en-AU"/>
        </w:rPr>
        <w:t>g</w:t>
      </w:r>
      <w:r w:rsidR="00256CB8">
        <w:rPr>
          <w:rFonts w:ascii="Arial" w:hAnsi="Arial" w:cs="Arial"/>
          <w:sz w:val="24"/>
          <w:szCs w:val="24"/>
          <w:lang w:val="en-AU"/>
        </w:rPr>
        <w:t>.</w:t>
      </w:r>
      <w:r w:rsidRPr="008B5B9E">
        <w:rPr>
          <w:rFonts w:ascii="Arial" w:hAnsi="Arial" w:cs="Arial"/>
          <w:sz w:val="24"/>
          <w:szCs w:val="24"/>
          <w:lang w:val="en-AU"/>
        </w:rPr>
        <w:t xml:space="preserve"> scientists, or historical findings relevant to the context. </w:t>
      </w:r>
    </w:p>
    <w:p w14:paraId="08B74155" w14:textId="77777777" w:rsidR="008B5B9E" w:rsidRPr="008B5B9E" w:rsidRDefault="008B5B9E" w:rsidP="008B5B9E">
      <w:pPr>
        <w:keepNext/>
        <w:keepLines/>
        <w:tabs>
          <w:tab w:val="left" w:pos="1134"/>
        </w:tabs>
        <w:rPr>
          <w:rFonts w:ascii="Arial" w:hAnsi="Arial" w:cs="Arial"/>
          <w:sz w:val="24"/>
          <w:szCs w:val="24"/>
        </w:rPr>
      </w:pPr>
    </w:p>
    <w:p w14:paraId="7951FC45" w14:textId="77777777" w:rsidR="008B5B9E" w:rsidRPr="008B5B9E" w:rsidRDefault="008B5B9E" w:rsidP="008B5B9E">
      <w:pPr>
        <w:rPr>
          <w:rFonts w:ascii="Arial" w:hAnsi="Arial" w:cs="Arial"/>
          <w:sz w:val="24"/>
          <w:szCs w:val="24"/>
        </w:rPr>
      </w:pPr>
      <w:r w:rsidRPr="008B5B9E">
        <w:rPr>
          <w:rFonts w:ascii="Arial" w:hAnsi="Arial" w:cs="Arial"/>
          <w:sz w:val="24"/>
          <w:szCs w:val="24"/>
        </w:rPr>
        <w:t xml:space="preserve">While the various stages of the investigation (planning, data collection, any sharing of data, interpretation etc) may occur over a series of sessions, it is intended that students will appreciate the holistic way in which scientific investigation typically proceeds. </w:t>
      </w:r>
    </w:p>
    <w:p w14:paraId="5947CB37" w14:textId="77777777" w:rsidR="008B5B9E" w:rsidRPr="008B5B9E" w:rsidRDefault="008B5B9E" w:rsidP="008B5B9E">
      <w:pPr>
        <w:keepNext/>
        <w:keepLines/>
        <w:tabs>
          <w:tab w:val="left" w:pos="1134"/>
        </w:tabs>
        <w:rPr>
          <w:rFonts w:ascii="Arial" w:hAnsi="Arial" w:cs="Arial"/>
          <w:sz w:val="24"/>
          <w:szCs w:val="24"/>
        </w:rPr>
      </w:pPr>
    </w:p>
    <w:p w14:paraId="324BE967" w14:textId="77777777" w:rsidR="008B5B9E" w:rsidRPr="008B5B9E" w:rsidRDefault="008B5B9E" w:rsidP="008B5B9E">
      <w:pPr>
        <w:rPr>
          <w:rFonts w:ascii="Arial" w:hAnsi="Arial" w:cs="Arial"/>
          <w:sz w:val="24"/>
          <w:szCs w:val="24"/>
        </w:rPr>
      </w:pPr>
      <w:r w:rsidRPr="008B5B9E">
        <w:rPr>
          <w:rFonts w:ascii="Arial" w:hAnsi="Arial" w:cs="Arial"/>
          <w:sz w:val="24"/>
          <w:szCs w:val="24"/>
        </w:rPr>
        <w:t>The nature of the investigation could be the manipulation of variables (fair test), the investigation of a pattern or relationship</w:t>
      </w:r>
      <w:r w:rsidR="00930F98">
        <w:rPr>
          <w:rFonts w:ascii="Arial" w:hAnsi="Arial" w:cs="Arial"/>
          <w:sz w:val="24"/>
          <w:szCs w:val="24"/>
        </w:rPr>
        <w:t>,</w:t>
      </w:r>
      <w:r w:rsidRPr="008B5B9E">
        <w:rPr>
          <w:rFonts w:ascii="Arial" w:hAnsi="Arial" w:cs="Arial"/>
          <w:sz w:val="24"/>
          <w:szCs w:val="24"/>
        </w:rPr>
        <w:t xml:space="preserve"> or</w:t>
      </w:r>
      <w:r w:rsidRPr="008B5B9E">
        <w:rPr>
          <w:rFonts w:ascii="Arial" w:hAnsi="Arial" w:cs="Arial"/>
          <w:sz w:val="24"/>
          <w:szCs w:val="24"/>
          <w:lang w:val="en-AU"/>
        </w:rPr>
        <w:t xml:space="preserve"> the use of models.</w:t>
      </w:r>
    </w:p>
    <w:p w14:paraId="2545E7E4" w14:textId="77777777" w:rsidR="008B5B9E" w:rsidRPr="008B5B9E" w:rsidRDefault="008B5B9E" w:rsidP="008B5B9E">
      <w:pPr>
        <w:tabs>
          <w:tab w:val="left" w:pos="567"/>
          <w:tab w:val="left" w:pos="1134"/>
        </w:tabs>
        <w:rPr>
          <w:rFonts w:ascii="Arial" w:hAnsi="Arial" w:cs="Arial"/>
          <w:sz w:val="24"/>
          <w:szCs w:val="24"/>
        </w:rPr>
      </w:pPr>
    </w:p>
    <w:p w14:paraId="05DDD6A5" w14:textId="77777777" w:rsidR="008B5B9E" w:rsidRPr="008B5B9E" w:rsidRDefault="008B5B9E" w:rsidP="008B5B9E">
      <w:pPr>
        <w:rPr>
          <w:rFonts w:ascii="Arial" w:hAnsi="Arial" w:cs="Arial"/>
          <w:sz w:val="24"/>
          <w:szCs w:val="24"/>
        </w:rPr>
      </w:pPr>
      <w:r w:rsidRPr="008B5B9E">
        <w:rPr>
          <w:rFonts w:ascii="Arial" w:hAnsi="Arial" w:cs="Arial"/>
          <w:sz w:val="24"/>
          <w:szCs w:val="24"/>
        </w:rPr>
        <w:t>The investigation will be supervised. This means that guidelines are provided</w:t>
      </w:r>
      <w:r w:rsidR="00930F98">
        <w:rPr>
          <w:rFonts w:ascii="Arial" w:hAnsi="Arial" w:cs="Arial"/>
          <w:sz w:val="24"/>
          <w:szCs w:val="24"/>
        </w:rPr>
        <w:t>,</w:t>
      </w:r>
      <w:r w:rsidRPr="008B5B9E">
        <w:rPr>
          <w:rFonts w:ascii="Arial" w:hAnsi="Arial" w:cs="Arial"/>
          <w:sz w:val="24"/>
          <w:szCs w:val="24"/>
        </w:rPr>
        <w:t xml:space="preserve"> such as the context for the investigation, instructions giving the requirements for a comprehensive investigation, and broad experimental conditions such as the availability of equipment or chemicals.</w:t>
      </w:r>
      <w:r>
        <w:rPr>
          <w:rFonts w:ascii="Arial" w:hAnsi="Arial" w:cs="Arial"/>
          <w:sz w:val="24"/>
          <w:szCs w:val="24"/>
        </w:rPr>
        <w:t xml:space="preserve"> </w:t>
      </w:r>
      <w:r w:rsidRPr="008B5B9E">
        <w:rPr>
          <w:rFonts w:ascii="Arial" w:hAnsi="Arial" w:cs="Arial"/>
          <w:sz w:val="24"/>
          <w:szCs w:val="24"/>
        </w:rPr>
        <w:t xml:space="preserve"> Students then develop and complete their investigation from the initial guidelines given by the teacher. </w:t>
      </w:r>
      <w:r>
        <w:rPr>
          <w:rFonts w:ascii="Arial" w:hAnsi="Arial" w:cs="Arial"/>
          <w:sz w:val="24"/>
          <w:szCs w:val="24"/>
        </w:rPr>
        <w:t xml:space="preserve"> </w:t>
      </w:r>
      <w:r w:rsidRPr="008B5B9E">
        <w:rPr>
          <w:rFonts w:ascii="Arial" w:hAnsi="Arial" w:cs="Arial"/>
          <w:sz w:val="24"/>
          <w:szCs w:val="24"/>
        </w:rPr>
        <w:t xml:space="preserve">Supervision may involve discussion with individual students in order to clarify their ideas and would involve management of the process of sharing findings, where appropriate. </w:t>
      </w:r>
      <w:r>
        <w:rPr>
          <w:rFonts w:ascii="Arial" w:hAnsi="Arial" w:cs="Arial"/>
          <w:sz w:val="24"/>
          <w:szCs w:val="24"/>
        </w:rPr>
        <w:t xml:space="preserve"> </w:t>
      </w:r>
      <w:r w:rsidRPr="008B5B9E">
        <w:rPr>
          <w:rFonts w:ascii="Arial" w:hAnsi="Arial" w:cs="Arial"/>
          <w:sz w:val="24"/>
          <w:szCs w:val="24"/>
        </w:rPr>
        <w:t>Supervision will also involve a coordination role. Where appropriate</w:t>
      </w:r>
      <w:r w:rsidR="00930F98">
        <w:rPr>
          <w:rFonts w:ascii="Arial" w:hAnsi="Arial" w:cs="Arial"/>
          <w:sz w:val="24"/>
          <w:szCs w:val="24"/>
        </w:rPr>
        <w:t>,</w:t>
      </w:r>
      <w:r w:rsidRPr="008B5B9E">
        <w:rPr>
          <w:rFonts w:ascii="Arial" w:hAnsi="Arial" w:cs="Arial"/>
          <w:sz w:val="24"/>
          <w:szCs w:val="24"/>
        </w:rPr>
        <w:t xml:space="preserve"> the supervising teachers should provide sufficient guidance to ensure that the data collected by a range of students will be feasibly compared when it comes to sharing later in the investigation process. </w:t>
      </w:r>
    </w:p>
    <w:p w14:paraId="2A802FFD" w14:textId="77777777" w:rsidR="008B5B9E" w:rsidRPr="008B5B9E" w:rsidRDefault="008B5B9E" w:rsidP="008B5B9E">
      <w:pPr>
        <w:rPr>
          <w:rFonts w:ascii="Arial" w:hAnsi="Arial" w:cs="Arial"/>
          <w:sz w:val="24"/>
          <w:szCs w:val="24"/>
        </w:rPr>
      </w:pPr>
    </w:p>
    <w:p w14:paraId="12BDD1A8" w14:textId="77777777" w:rsidR="00982CE4" w:rsidRPr="00422D37" w:rsidRDefault="00982CE4" w:rsidP="00422D37">
      <w:pPr>
        <w:pStyle w:val="CommentText"/>
      </w:pPr>
      <w:r w:rsidRPr="00982CE4">
        <w:rPr>
          <w:rFonts w:ascii="Arial" w:hAnsi="Arial" w:cs="Arial"/>
          <w:sz w:val="24"/>
          <w:szCs w:val="24"/>
          <w:lang w:val="en-AU"/>
        </w:rPr>
        <w:t>The teacher will need to provide students with sources of information (EN2) for students to compare</w:t>
      </w:r>
      <w:r>
        <w:rPr>
          <w:rFonts w:ascii="Arial" w:hAnsi="Arial" w:cs="Arial"/>
          <w:sz w:val="24"/>
          <w:szCs w:val="24"/>
          <w:lang w:val="en-AU"/>
        </w:rPr>
        <w:t xml:space="preserve"> their investigation findings with</w:t>
      </w:r>
      <w:r w:rsidRPr="00982CE4">
        <w:rPr>
          <w:rFonts w:ascii="Arial" w:hAnsi="Arial" w:cs="Arial"/>
          <w:sz w:val="24"/>
          <w:szCs w:val="24"/>
          <w:lang w:val="en-AU"/>
        </w:rPr>
        <w:t xml:space="preserve">.  This should consist of 2 - 3 sources of relevant information and can come from scientific reports, published textbooks or previous student work.  All students should be </w:t>
      </w:r>
      <w:r w:rsidR="00422D37">
        <w:rPr>
          <w:rFonts w:ascii="Arial" w:hAnsi="Arial" w:cs="Arial"/>
          <w:sz w:val="24"/>
          <w:szCs w:val="24"/>
          <w:lang w:val="en-AU"/>
        </w:rPr>
        <w:t xml:space="preserve">provided with copies of the </w:t>
      </w:r>
      <w:r w:rsidR="00422D37" w:rsidRPr="00982CE4">
        <w:rPr>
          <w:rFonts w:ascii="Arial" w:hAnsi="Arial" w:cs="Arial"/>
          <w:sz w:val="24"/>
          <w:szCs w:val="24"/>
          <w:lang w:val="en-AU"/>
        </w:rPr>
        <w:t>same information</w:t>
      </w:r>
      <w:r w:rsidR="00422D37">
        <w:rPr>
          <w:rFonts w:ascii="Arial" w:hAnsi="Arial" w:cs="Arial"/>
          <w:sz w:val="24"/>
          <w:szCs w:val="24"/>
          <w:lang w:val="en-AU"/>
        </w:rPr>
        <w:t xml:space="preserve"> for the context of the investigation.</w:t>
      </w:r>
    </w:p>
    <w:p w14:paraId="1720DE38" w14:textId="77777777" w:rsidR="00982CE4" w:rsidRDefault="00982CE4" w:rsidP="008B5B9E">
      <w:pPr>
        <w:rPr>
          <w:rFonts w:ascii="Arial" w:hAnsi="Arial" w:cs="Arial"/>
          <w:sz w:val="24"/>
          <w:szCs w:val="24"/>
        </w:rPr>
      </w:pPr>
    </w:p>
    <w:p w14:paraId="62F9C90F" w14:textId="77777777" w:rsidR="008B5B9E" w:rsidRPr="008B5B9E" w:rsidRDefault="008B5B9E" w:rsidP="008B5B9E">
      <w:pPr>
        <w:rPr>
          <w:rFonts w:ascii="Arial" w:hAnsi="Arial" w:cs="Arial"/>
          <w:sz w:val="24"/>
          <w:szCs w:val="24"/>
        </w:rPr>
      </w:pPr>
      <w:r w:rsidRPr="008B5B9E">
        <w:rPr>
          <w:rFonts w:ascii="Arial" w:hAnsi="Arial" w:cs="Arial"/>
          <w:sz w:val="24"/>
          <w:szCs w:val="24"/>
        </w:rPr>
        <w:t xml:space="preserve">The assessor will determine the time taken for the assessment as this is dependent on the situation involved. </w:t>
      </w:r>
    </w:p>
    <w:p w14:paraId="23A31F90" w14:textId="77777777" w:rsidR="008B5B9E" w:rsidRPr="008B5B9E" w:rsidRDefault="008B5B9E" w:rsidP="008B5B9E">
      <w:pPr>
        <w:keepNext/>
        <w:keepLines/>
        <w:rPr>
          <w:rFonts w:ascii="Arial" w:hAnsi="Arial" w:cs="Arial"/>
          <w:sz w:val="24"/>
          <w:szCs w:val="24"/>
        </w:rPr>
      </w:pPr>
      <w:r w:rsidRPr="008B5B9E">
        <w:rPr>
          <w:rFonts w:ascii="Arial" w:hAnsi="Arial" w:cs="Arial"/>
          <w:sz w:val="24"/>
          <w:szCs w:val="24"/>
        </w:rPr>
        <w:t xml:space="preserve"> </w:t>
      </w:r>
    </w:p>
    <w:p w14:paraId="43FEAC5B" w14:textId="77777777" w:rsidR="002E033F" w:rsidRPr="00196D83" w:rsidRDefault="002E033F"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371623" w14:paraId="289E1C63" w14:textId="77777777" w:rsidTr="00371623">
        <w:tc>
          <w:tcPr>
            <w:tcW w:w="4077" w:type="dxa"/>
            <w:vAlign w:val="center"/>
          </w:tcPr>
          <w:p w14:paraId="1C26FF1F"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Achievement Standard Number</w:t>
            </w:r>
          </w:p>
        </w:tc>
        <w:tc>
          <w:tcPr>
            <w:tcW w:w="5776" w:type="dxa"/>
            <w:vAlign w:val="center"/>
          </w:tcPr>
          <w:p w14:paraId="1F15F67F" w14:textId="77777777" w:rsidR="00FC0CCB" w:rsidRPr="00371623" w:rsidRDefault="003F697C" w:rsidP="00371623">
            <w:pPr>
              <w:tabs>
                <w:tab w:val="left" w:pos="1665"/>
              </w:tabs>
              <w:spacing w:before="80" w:after="80"/>
              <w:rPr>
                <w:rFonts w:ascii="Arial" w:hAnsi="Arial" w:cs="Arial"/>
                <w:b/>
                <w:sz w:val="24"/>
                <w:szCs w:val="24"/>
              </w:rPr>
            </w:pPr>
            <w:r>
              <w:rPr>
                <w:rFonts w:ascii="Arial" w:hAnsi="Arial" w:cs="Arial"/>
                <w:b/>
                <w:sz w:val="24"/>
                <w:szCs w:val="24"/>
              </w:rPr>
              <w:t xml:space="preserve">91154 </w:t>
            </w:r>
            <w:r w:rsidRPr="003F697C">
              <w:rPr>
                <w:rFonts w:ascii="Arial" w:hAnsi="Arial" w:cs="Arial"/>
                <w:b/>
                <w:sz w:val="24"/>
                <w:szCs w:val="24"/>
              </w:rPr>
              <w:t>Biology</w:t>
            </w:r>
            <w:r w:rsidRPr="00371623">
              <w:rPr>
                <w:rFonts w:ascii="Arial" w:hAnsi="Arial" w:cs="Arial"/>
                <w:b/>
                <w:sz w:val="24"/>
                <w:szCs w:val="24"/>
              </w:rPr>
              <w:t xml:space="preserve"> </w:t>
            </w:r>
            <w:r w:rsidR="008B5B9E" w:rsidRPr="00371623">
              <w:rPr>
                <w:rFonts w:ascii="Arial" w:hAnsi="Arial" w:cs="Arial"/>
                <w:b/>
                <w:sz w:val="24"/>
                <w:szCs w:val="24"/>
              </w:rPr>
              <w:t>2</w:t>
            </w:r>
            <w:r w:rsidR="00FC0CCB" w:rsidRPr="00371623">
              <w:rPr>
                <w:rFonts w:ascii="Arial" w:hAnsi="Arial" w:cs="Arial"/>
                <w:b/>
                <w:sz w:val="24"/>
                <w:szCs w:val="24"/>
              </w:rPr>
              <w:t>.2</w:t>
            </w:r>
          </w:p>
        </w:tc>
      </w:tr>
      <w:tr w:rsidR="00FC0CCB" w:rsidRPr="00371623" w14:paraId="17B4FB2C" w14:textId="77777777" w:rsidTr="00371623">
        <w:tc>
          <w:tcPr>
            <w:tcW w:w="4077" w:type="dxa"/>
            <w:vAlign w:val="center"/>
          </w:tcPr>
          <w:p w14:paraId="54B3C8EC"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Title</w:t>
            </w:r>
          </w:p>
        </w:tc>
        <w:tc>
          <w:tcPr>
            <w:tcW w:w="5776" w:type="dxa"/>
            <w:vAlign w:val="center"/>
          </w:tcPr>
          <w:p w14:paraId="102FE01A" w14:textId="77777777" w:rsidR="00FC0CCB" w:rsidRPr="00371623" w:rsidRDefault="008B5B9E" w:rsidP="00371623">
            <w:pPr>
              <w:tabs>
                <w:tab w:val="left" w:pos="1665"/>
              </w:tabs>
              <w:spacing w:before="80" w:after="80"/>
              <w:rPr>
                <w:rFonts w:ascii="Arial" w:hAnsi="Arial" w:cs="Arial"/>
                <w:sz w:val="24"/>
                <w:szCs w:val="24"/>
              </w:rPr>
            </w:pPr>
            <w:r w:rsidRPr="00371623">
              <w:rPr>
                <w:rFonts w:ascii="Arial" w:hAnsi="Arial" w:cs="Arial"/>
                <w:sz w:val="24"/>
                <w:szCs w:val="24"/>
              </w:rPr>
              <w:t>Analyse the biological validity of information presented to the public</w:t>
            </w:r>
          </w:p>
        </w:tc>
      </w:tr>
      <w:tr w:rsidR="00FC0CCB" w:rsidRPr="00371623" w14:paraId="4CA3DE4B" w14:textId="77777777" w:rsidTr="00371623">
        <w:tc>
          <w:tcPr>
            <w:tcW w:w="4077" w:type="dxa"/>
            <w:vAlign w:val="center"/>
          </w:tcPr>
          <w:p w14:paraId="15148388"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Number of Credits</w:t>
            </w:r>
          </w:p>
        </w:tc>
        <w:tc>
          <w:tcPr>
            <w:tcW w:w="5776" w:type="dxa"/>
            <w:vAlign w:val="center"/>
          </w:tcPr>
          <w:p w14:paraId="4F06A2E4" w14:textId="77777777" w:rsidR="00FC0CCB" w:rsidRPr="00371623" w:rsidRDefault="00FC0CCB" w:rsidP="00371623">
            <w:pPr>
              <w:tabs>
                <w:tab w:val="left" w:pos="1665"/>
              </w:tabs>
              <w:spacing w:before="80" w:after="80"/>
              <w:rPr>
                <w:rFonts w:ascii="Arial" w:hAnsi="Arial" w:cs="Arial"/>
                <w:sz w:val="24"/>
                <w:szCs w:val="24"/>
              </w:rPr>
            </w:pPr>
            <w:r w:rsidRPr="00371623">
              <w:rPr>
                <w:rFonts w:ascii="Arial" w:hAnsi="Arial" w:cs="Arial"/>
                <w:sz w:val="24"/>
                <w:szCs w:val="24"/>
              </w:rPr>
              <w:t>3</w:t>
            </w:r>
          </w:p>
        </w:tc>
      </w:tr>
      <w:tr w:rsidR="00FC0CCB" w:rsidRPr="00371623" w14:paraId="55C99BED" w14:textId="77777777" w:rsidTr="00371623">
        <w:tc>
          <w:tcPr>
            <w:tcW w:w="4077" w:type="dxa"/>
            <w:vAlign w:val="center"/>
          </w:tcPr>
          <w:p w14:paraId="4593B871"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Version</w:t>
            </w:r>
          </w:p>
        </w:tc>
        <w:tc>
          <w:tcPr>
            <w:tcW w:w="5776" w:type="dxa"/>
            <w:vAlign w:val="center"/>
          </w:tcPr>
          <w:p w14:paraId="4F178EAE" w14:textId="77777777" w:rsidR="00FC0CCB" w:rsidRPr="00371623" w:rsidRDefault="008F0582" w:rsidP="00371623">
            <w:pPr>
              <w:tabs>
                <w:tab w:val="left" w:pos="1665"/>
              </w:tabs>
              <w:spacing w:before="80" w:after="80"/>
              <w:rPr>
                <w:rFonts w:ascii="Arial" w:hAnsi="Arial" w:cs="Arial"/>
                <w:sz w:val="24"/>
                <w:szCs w:val="24"/>
              </w:rPr>
            </w:pPr>
            <w:r>
              <w:rPr>
                <w:rFonts w:ascii="Arial" w:hAnsi="Arial" w:cs="Arial"/>
                <w:sz w:val="24"/>
                <w:szCs w:val="24"/>
              </w:rPr>
              <w:t>2</w:t>
            </w:r>
          </w:p>
        </w:tc>
      </w:tr>
    </w:tbl>
    <w:p w14:paraId="326FB076" w14:textId="77777777" w:rsidR="00FC0CCB" w:rsidRDefault="00FC0CCB" w:rsidP="00FC0CCB">
      <w:pPr>
        <w:tabs>
          <w:tab w:val="left" w:pos="1665"/>
        </w:tabs>
        <w:rPr>
          <w:rFonts w:ascii="Arial" w:hAnsi="Arial" w:cs="Arial"/>
          <w:sz w:val="24"/>
          <w:szCs w:val="24"/>
        </w:rPr>
      </w:pPr>
    </w:p>
    <w:p w14:paraId="01D15EC9" w14:textId="77777777" w:rsidR="00B75A0C" w:rsidRDefault="00B75A0C" w:rsidP="00B75A0C">
      <w:pPr>
        <w:rPr>
          <w:rFonts w:ascii="Arial" w:hAnsi="Arial" w:cs="Arial"/>
          <w:sz w:val="24"/>
          <w:szCs w:val="24"/>
          <w:lang w:val="en-NZ"/>
        </w:rPr>
      </w:pPr>
      <w:r w:rsidRPr="00416DEC">
        <w:rPr>
          <w:rFonts w:ascii="Arial" w:hAnsi="Arial" w:cs="Arial"/>
          <w:sz w:val="24"/>
          <w:szCs w:val="24"/>
          <w:lang w:val="en-NZ"/>
        </w:rPr>
        <w:t xml:space="preserve">Assessment could involve a portfolio of evidence, a report, or a single investigation. </w:t>
      </w:r>
    </w:p>
    <w:p w14:paraId="582DF62C" w14:textId="77777777" w:rsidR="00B75A0C" w:rsidRDefault="00B75A0C" w:rsidP="00B75A0C">
      <w:pPr>
        <w:tabs>
          <w:tab w:val="left" w:pos="567"/>
          <w:tab w:val="left" w:pos="1276"/>
        </w:tabs>
        <w:jc w:val="both"/>
        <w:rPr>
          <w:rFonts w:ascii="Arial" w:hAnsi="Arial" w:cs="Arial"/>
          <w:sz w:val="24"/>
          <w:szCs w:val="24"/>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and  could include a variety of media (for example, written notes, annotations, blog entries, video, graphics, photographs, podcasts, interactive mindmaps and other online presentations) in any format. </w:t>
      </w:r>
    </w:p>
    <w:p w14:paraId="7649D5D1" w14:textId="77777777" w:rsidR="00B75A0C" w:rsidRDefault="00B75A0C" w:rsidP="00B75A0C">
      <w:pPr>
        <w:tabs>
          <w:tab w:val="left" w:pos="567"/>
          <w:tab w:val="left" w:pos="1276"/>
        </w:tabs>
        <w:jc w:val="both"/>
        <w:rPr>
          <w:rFonts w:ascii="Arial" w:hAnsi="Arial" w:cs="Arial"/>
          <w:sz w:val="24"/>
          <w:szCs w:val="24"/>
        </w:rPr>
      </w:pPr>
    </w:p>
    <w:p w14:paraId="099CAFFC" w14:textId="77777777" w:rsidR="008B5B9E" w:rsidRPr="008B5B9E" w:rsidRDefault="008B5B9E" w:rsidP="008B5B9E">
      <w:pPr>
        <w:rPr>
          <w:rFonts w:ascii="Arial" w:hAnsi="Arial" w:cs="Arial"/>
          <w:sz w:val="24"/>
          <w:szCs w:val="24"/>
        </w:rPr>
      </w:pPr>
      <w:r w:rsidRPr="008B5B9E">
        <w:rPr>
          <w:rFonts w:ascii="Arial" w:hAnsi="Arial" w:cs="Arial"/>
          <w:sz w:val="24"/>
          <w:szCs w:val="24"/>
        </w:rPr>
        <w:lastRenderedPageBreak/>
        <w:t xml:space="preserve"> Evidence will be provided in response to a range of pieces of communication, selected across at least three different genre</w:t>
      </w:r>
      <w:r w:rsidR="00256CB8">
        <w:rPr>
          <w:rFonts w:ascii="Arial" w:hAnsi="Arial" w:cs="Arial"/>
          <w:sz w:val="24"/>
          <w:szCs w:val="24"/>
        </w:rPr>
        <w:t>s</w:t>
      </w:r>
      <w:r w:rsidRPr="008B5B9E">
        <w:rPr>
          <w:rFonts w:ascii="Arial" w:hAnsi="Arial" w:cs="Arial"/>
          <w:sz w:val="24"/>
          <w:szCs w:val="24"/>
        </w:rPr>
        <w:t xml:space="preserve"> which may include: advertisements, documentary, newspaper articles, historical accounts, videos. </w:t>
      </w:r>
    </w:p>
    <w:p w14:paraId="5B18102A" w14:textId="77777777" w:rsidR="008B5B9E" w:rsidRPr="008B5B9E" w:rsidRDefault="008B5B9E" w:rsidP="008B5B9E">
      <w:pPr>
        <w:rPr>
          <w:rFonts w:ascii="Arial" w:hAnsi="Arial" w:cs="Arial"/>
          <w:sz w:val="24"/>
          <w:szCs w:val="24"/>
        </w:rPr>
      </w:pPr>
    </w:p>
    <w:p w14:paraId="45310F3F" w14:textId="77777777" w:rsidR="008B5B9E" w:rsidRPr="008B5B9E" w:rsidRDefault="008B5B9E" w:rsidP="008B5B9E">
      <w:pPr>
        <w:rPr>
          <w:rFonts w:ascii="Arial" w:hAnsi="Arial" w:cs="Arial"/>
          <w:sz w:val="24"/>
          <w:szCs w:val="24"/>
        </w:rPr>
      </w:pPr>
      <w:r w:rsidRPr="008B5B9E">
        <w:rPr>
          <w:rFonts w:ascii="Arial" w:hAnsi="Arial" w:cs="Arial"/>
          <w:sz w:val="24"/>
          <w:szCs w:val="24"/>
        </w:rPr>
        <w:t>Articles for analysis may be provided by the teacher or selected by the student.</w:t>
      </w:r>
      <w:r w:rsidR="00256CB8">
        <w:rPr>
          <w:rFonts w:ascii="Arial" w:hAnsi="Arial" w:cs="Arial"/>
          <w:sz w:val="24"/>
          <w:szCs w:val="24"/>
        </w:rPr>
        <w:t xml:space="preserve"> </w:t>
      </w:r>
      <w:r w:rsidRPr="008B5B9E">
        <w:rPr>
          <w:rFonts w:ascii="Arial" w:hAnsi="Arial" w:cs="Arial"/>
          <w:sz w:val="24"/>
          <w:szCs w:val="24"/>
        </w:rPr>
        <w:t xml:space="preserve"> If the latter applies the selection must be approved by the teacher. In either case</w:t>
      </w:r>
      <w:r w:rsidR="00930F98">
        <w:rPr>
          <w:rFonts w:ascii="Arial" w:hAnsi="Arial" w:cs="Arial"/>
          <w:sz w:val="24"/>
          <w:szCs w:val="24"/>
        </w:rPr>
        <w:t>,</w:t>
      </w:r>
      <w:r w:rsidRPr="008B5B9E">
        <w:rPr>
          <w:rFonts w:ascii="Arial" w:hAnsi="Arial" w:cs="Arial"/>
          <w:sz w:val="24"/>
          <w:szCs w:val="24"/>
        </w:rPr>
        <w:t xml:space="preserve"> the processing of information and preparation of the report is to be completed individually.</w:t>
      </w:r>
    </w:p>
    <w:p w14:paraId="0622C49F" w14:textId="77777777" w:rsidR="008B5B9E" w:rsidRPr="008B5B9E" w:rsidRDefault="008B5B9E" w:rsidP="008B5B9E">
      <w:pPr>
        <w:rPr>
          <w:rFonts w:ascii="Arial" w:hAnsi="Arial" w:cs="Arial"/>
          <w:sz w:val="24"/>
          <w:szCs w:val="24"/>
        </w:rPr>
      </w:pPr>
    </w:p>
    <w:p w14:paraId="7EDDCE57" w14:textId="77777777" w:rsidR="008B5B9E" w:rsidRPr="008B5B9E" w:rsidRDefault="008B5B9E" w:rsidP="008B5B9E">
      <w:pPr>
        <w:rPr>
          <w:rFonts w:ascii="Arial" w:hAnsi="Arial" w:cs="Arial"/>
          <w:sz w:val="24"/>
          <w:szCs w:val="24"/>
        </w:rPr>
      </w:pPr>
      <w:r w:rsidRPr="008B5B9E">
        <w:rPr>
          <w:rFonts w:ascii="Arial" w:hAnsi="Arial" w:cs="Arial"/>
          <w:sz w:val="24"/>
          <w:szCs w:val="24"/>
        </w:rPr>
        <w:t>All processed material is to be submitted as evidence of the student’s processing.</w:t>
      </w:r>
    </w:p>
    <w:p w14:paraId="1E41E3DB" w14:textId="77777777" w:rsidR="008B5B9E" w:rsidRPr="008B5B9E" w:rsidRDefault="008B5B9E" w:rsidP="008B5B9E">
      <w:pPr>
        <w:rPr>
          <w:rFonts w:ascii="Arial" w:hAnsi="Arial" w:cs="Arial"/>
          <w:sz w:val="24"/>
          <w:szCs w:val="24"/>
        </w:rPr>
      </w:pPr>
    </w:p>
    <w:p w14:paraId="60CF12F6" w14:textId="77777777" w:rsidR="008B5B9E" w:rsidRPr="008B5B9E" w:rsidRDefault="00E45203" w:rsidP="008B5B9E">
      <w:pPr>
        <w:rPr>
          <w:rFonts w:ascii="Arial" w:hAnsi="Arial" w:cs="Arial"/>
          <w:sz w:val="24"/>
          <w:szCs w:val="24"/>
        </w:rPr>
      </w:pPr>
      <w:r>
        <w:rPr>
          <w:rFonts w:ascii="Arial" w:hAnsi="Arial" w:cs="Arial"/>
          <w:sz w:val="24"/>
          <w:szCs w:val="24"/>
        </w:rPr>
        <w:t>The teacher</w:t>
      </w:r>
      <w:r w:rsidR="008B5B9E" w:rsidRPr="008B5B9E">
        <w:rPr>
          <w:rFonts w:ascii="Arial" w:hAnsi="Arial" w:cs="Arial"/>
          <w:sz w:val="24"/>
          <w:szCs w:val="24"/>
        </w:rPr>
        <w:t xml:space="preserve"> can determine the time taken by the assessment as this is dependent on the situation involved in the issue.</w:t>
      </w:r>
    </w:p>
    <w:p w14:paraId="03174F5F" w14:textId="77777777" w:rsidR="00FC0CCB" w:rsidRDefault="00FC0CCB" w:rsidP="00FC0CCB">
      <w:pPr>
        <w:rPr>
          <w:rFonts w:ascii="Arial" w:hAnsi="Arial" w:cs="Arial"/>
          <w:sz w:val="24"/>
          <w:szCs w:val="24"/>
        </w:rPr>
      </w:pPr>
    </w:p>
    <w:p w14:paraId="304CA77C" w14:textId="77777777" w:rsidR="00FE7035" w:rsidRDefault="00FE7035" w:rsidP="00FC0C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371623" w14:paraId="22DE5702" w14:textId="77777777" w:rsidTr="00371623">
        <w:tc>
          <w:tcPr>
            <w:tcW w:w="4077" w:type="dxa"/>
            <w:vAlign w:val="center"/>
          </w:tcPr>
          <w:p w14:paraId="07C20DD4"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Achievement Standard Number</w:t>
            </w:r>
          </w:p>
        </w:tc>
        <w:tc>
          <w:tcPr>
            <w:tcW w:w="5776" w:type="dxa"/>
            <w:vAlign w:val="center"/>
          </w:tcPr>
          <w:p w14:paraId="3A9936F6" w14:textId="77777777" w:rsidR="00FC0CCB" w:rsidRPr="00371623" w:rsidRDefault="003F697C" w:rsidP="00371623">
            <w:pPr>
              <w:tabs>
                <w:tab w:val="left" w:pos="1665"/>
              </w:tabs>
              <w:spacing w:before="80" w:after="80"/>
              <w:rPr>
                <w:rFonts w:ascii="Arial" w:hAnsi="Arial" w:cs="Arial"/>
                <w:b/>
                <w:sz w:val="24"/>
                <w:szCs w:val="24"/>
              </w:rPr>
            </w:pPr>
            <w:r>
              <w:rPr>
                <w:rFonts w:ascii="Arial" w:hAnsi="Arial" w:cs="Arial"/>
                <w:b/>
                <w:sz w:val="24"/>
                <w:szCs w:val="24"/>
              </w:rPr>
              <w:t xml:space="preserve">91155 </w:t>
            </w:r>
            <w:r w:rsidRPr="003F697C">
              <w:rPr>
                <w:rFonts w:ascii="Arial" w:hAnsi="Arial" w:cs="Arial"/>
                <w:b/>
                <w:sz w:val="24"/>
                <w:szCs w:val="24"/>
              </w:rPr>
              <w:t>Biology</w:t>
            </w:r>
            <w:r w:rsidRPr="00371623">
              <w:rPr>
                <w:rFonts w:ascii="Arial" w:hAnsi="Arial" w:cs="Arial"/>
                <w:b/>
                <w:sz w:val="24"/>
                <w:szCs w:val="24"/>
              </w:rPr>
              <w:t xml:space="preserve"> </w:t>
            </w:r>
            <w:r w:rsidR="008B5B9E" w:rsidRPr="00371623">
              <w:rPr>
                <w:rFonts w:ascii="Arial" w:hAnsi="Arial" w:cs="Arial"/>
                <w:b/>
                <w:sz w:val="24"/>
                <w:szCs w:val="24"/>
              </w:rPr>
              <w:t>2.3</w:t>
            </w:r>
          </w:p>
        </w:tc>
      </w:tr>
      <w:tr w:rsidR="00FC0CCB" w:rsidRPr="00371623" w14:paraId="3CECD281" w14:textId="77777777" w:rsidTr="00371623">
        <w:tc>
          <w:tcPr>
            <w:tcW w:w="4077" w:type="dxa"/>
            <w:vAlign w:val="center"/>
          </w:tcPr>
          <w:p w14:paraId="46BCA0D2"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Title</w:t>
            </w:r>
          </w:p>
        </w:tc>
        <w:tc>
          <w:tcPr>
            <w:tcW w:w="5776" w:type="dxa"/>
            <w:vAlign w:val="center"/>
          </w:tcPr>
          <w:p w14:paraId="4D7281DD" w14:textId="77777777" w:rsidR="00FC0CCB" w:rsidRPr="00371623" w:rsidRDefault="008B5B9E" w:rsidP="00371623">
            <w:pPr>
              <w:tabs>
                <w:tab w:val="left" w:pos="1665"/>
              </w:tabs>
              <w:spacing w:before="80" w:after="80"/>
              <w:rPr>
                <w:rFonts w:ascii="Arial" w:hAnsi="Arial" w:cs="Arial"/>
                <w:sz w:val="24"/>
                <w:szCs w:val="24"/>
              </w:rPr>
            </w:pPr>
            <w:r w:rsidRPr="00371623">
              <w:rPr>
                <w:rFonts w:ascii="Arial" w:hAnsi="Arial" w:cs="Arial"/>
                <w:sz w:val="24"/>
                <w:szCs w:val="24"/>
              </w:rPr>
              <w:t>Demonstrate understanding of adaptation of plants or animals to their way of life</w:t>
            </w:r>
          </w:p>
        </w:tc>
      </w:tr>
      <w:tr w:rsidR="00FC0CCB" w:rsidRPr="00371623" w14:paraId="433F6E21" w14:textId="77777777" w:rsidTr="00371623">
        <w:tc>
          <w:tcPr>
            <w:tcW w:w="4077" w:type="dxa"/>
            <w:vAlign w:val="center"/>
          </w:tcPr>
          <w:p w14:paraId="645462D2"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Number of Credits</w:t>
            </w:r>
          </w:p>
        </w:tc>
        <w:tc>
          <w:tcPr>
            <w:tcW w:w="5776" w:type="dxa"/>
            <w:vAlign w:val="center"/>
          </w:tcPr>
          <w:p w14:paraId="146008D4" w14:textId="77777777" w:rsidR="00FC0CCB" w:rsidRPr="00371623" w:rsidRDefault="008B5B9E" w:rsidP="00371623">
            <w:pPr>
              <w:tabs>
                <w:tab w:val="left" w:pos="1665"/>
              </w:tabs>
              <w:spacing w:before="80" w:after="80"/>
              <w:rPr>
                <w:rFonts w:ascii="Arial" w:hAnsi="Arial" w:cs="Arial"/>
                <w:sz w:val="24"/>
                <w:szCs w:val="24"/>
              </w:rPr>
            </w:pPr>
            <w:r w:rsidRPr="00371623">
              <w:rPr>
                <w:rFonts w:ascii="Arial" w:hAnsi="Arial" w:cs="Arial"/>
                <w:sz w:val="24"/>
                <w:szCs w:val="24"/>
              </w:rPr>
              <w:t>3</w:t>
            </w:r>
          </w:p>
        </w:tc>
      </w:tr>
      <w:tr w:rsidR="00FC0CCB" w:rsidRPr="00371623" w14:paraId="71E79309" w14:textId="77777777" w:rsidTr="00371623">
        <w:tc>
          <w:tcPr>
            <w:tcW w:w="4077" w:type="dxa"/>
            <w:vAlign w:val="center"/>
          </w:tcPr>
          <w:p w14:paraId="7370BBE8"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Version</w:t>
            </w:r>
          </w:p>
        </w:tc>
        <w:tc>
          <w:tcPr>
            <w:tcW w:w="5776" w:type="dxa"/>
            <w:vAlign w:val="center"/>
          </w:tcPr>
          <w:p w14:paraId="46E59DE7" w14:textId="77777777" w:rsidR="00FC0CCB" w:rsidRPr="00371623" w:rsidRDefault="008F0582" w:rsidP="00371623">
            <w:pPr>
              <w:tabs>
                <w:tab w:val="left" w:pos="1665"/>
              </w:tabs>
              <w:spacing w:before="80" w:after="80"/>
              <w:rPr>
                <w:rFonts w:ascii="Arial" w:hAnsi="Arial" w:cs="Arial"/>
                <w:sz w:val="24"/>
                <w:szCs w:val="24"/>
              </w:rPr>
            </w:pPr>
            <w:r>
              <w:rPr>
                <w:rFonts w:ascii="Arial" w:hAnsi="Arial" w:cs="Arial"/>
                <w:sz w:val="24"/>
                <w:szCs w:val="24"/>
              </w:rPr>
              <w:t>2</w:t>
            </w:r>
          </w:p>
        </w:tc>
      </w:tr>
    </w:tbl>
    <w:p w14:paraId="5C00C497" w14:textId="77777777" w:rsidR="00FC0CCB" w:rsidRDefault="00FC0CCB" w:rsidP="00FC0CCB">
      <w:pPr>
        <w:tabs>
          <w:tab w:val="left" w:pos="1665"/>
        </w:tabs>
        <w:rPr>
          <w:rFonts w:ascii="Arial" w:hAnsi="Arial" w:cs="Arial"/>
          <w:sz w:val="24"/>
          <w:szCs w:val="24"/>
        </w:rPr>
      </w:pPr>
    </w:p>
    <w:p w14:paraId="2482CCAB" w14:textId="77777777" w:rsidR="008B5B9E" w:rsidRPr="008B5B9E" w:rsidRDefault="008B5B9E" w:rsidP="008B5B9E">
      <w:pPr>
        <w:tabs>
          <w:tab w:val="left" w:pos="1134"/>
        </w:tabs>
        <w:rPr>
          <w:rFonts w:ascii="Arial" w:hAnsi="Arial" w:cs="Arial"/>
          <w:sz w:val="24"/>
          <w:szCs w:val="24"/>
        </w:rPr>
      </w:pPr>
      <w:r w:rsidRPr="008B5B9E">
        <w:rPr>
          <w:rFonts w:ascii="Arial" w:hAnsi="Arial" w:cs="Arial"/>
          <w:sz w:val="24"/>
          <w:szCs w:val="24"/>
        </w:rPr>
        <w:t xml:space="preserve">This standard provides flexibility to allow </w:t>
      </w:r>
      <w:r w:rsidR="006D0D90">
        <w:rPr>
          <w:rFonts w:ascii="Arial" w:hAnsi="Arial" w:cs="Arial"/>
          <w:sz w:val="24"/>
          <w:szCs w:val="24"/>
        </w:rPr>
        <w:t xml:space="preserve">for </w:t>
      </w:r>
      <w:r w:rsidRPr="008B5B9E">
        <w:rPr>
          <w:rFonts w:ascii="Arial" w:hAnsi="Arial" w:cs="Arial"/>
          <w:sz w:val="24"/>
          <w:szCs w:val="24"/>
        </w:rPr>
        <w:t>a range of teaching and learning approaches and contexts. Teachers will need to establish a</w:t>
      </w:r>
      <w:r w:rsidR="00494C89">
        <w:rPr>
          <w:rFonts w:ascii="Arial" w:hAnsi="Arial" w:cs="Arial"/>
          <w:sz w:val="24"/>
          <w:szCs w:val="24"/>
        </w:rPr>
        <w:t>n</w:t>
      </w:r>
      <w:r w:rsidRPr="008B5B9E">
        <w:rPr>
          <w:rFonts w:ascii="Arial" w:hAnsi="Arial" w:cs="Arial"/>
          <w:sz w:val="24"/>
          <w:szCs w:val="24"/>
        </w:rPr>
        <w:t xml:space="preserve"> appropriate range of organism</w:t>
      </w:r>
      <w:r w:rsidR="00B55844">
        <w:rPr>
          <w:rFonts w:ascii="Arial" w:hAnsi="Arial" w:cs="Arial"/>
          <w:sz w:val="24"/>
          <w:szCs w:val="24"/>
        </w:rPr>
        <w:t>s</w:t>
      </w:r>
      <w:r w:rsidRPr="008B5B9E">
        <w:rPr>
          <w:rFonts w:ascii="Arial" w:hAnsi="Arial" w:cs="Arial"/>
          <w:sz w:val="24"/>
          <w:szCs w:val="24"/>
        </w:rPr>
        <w:t xml:space="preserve"> and life process(es) to be studied. </w:t>
      </w:r>
    </w:p>
    <w:p w14:paraId="48F2809B" w14:textId="77777777" w:rsidR="008B5B9E" w:rsidRPr="008B5B9E" w:rsidRDefault="008B5B9E" w:rsidP="008B5B9E">
      <w:pPr>
        <w:tabs>
          <w:tab w:val="left" w:pos="1134"/>
        </w:tabs>
        <w:rPr>
          <w:rFonts w:ascii="Arial" w:hAnsi="Arial" w:cs="Arial"/>
          <w:sz w:val="24"/>
          <w:szCs w:val="24"/>
        </w:rPr>
      </w:pPr>
    </w:p>
    <w:p w14:paraId="1A3C94E6" w14:textId="77777777" w:rsidR="00982CE4" w:rsidRPr="0043738B" w:rsidRDefault="00982CE4" w:rsidP="00982CE4">
      <w:pPr>
        <w:tabs>
          <w:tab w:val="left" w:pos="1134"/>
        </w:tabs>
        <w:rPr>
          <w:rFonts w:ascii="Arial" w:hAnsi="Arial" w:cs="Arial"/>
          <w:sz w:val="24"/>
          <w:szCs w:val="24"/>
        </w:rPr>
      </w:pPr>
      <w:r>
        <w:rPr>
          <w:rFonts w:ascii="Arial" w:hAnsi="Arial" w:cs="Arial"/>
          <w:sz w:val="24"/>
          <w:szCs w:val="24"/>
        </w:rPr>
        <w:t xml:space="preserve">An example of how </w:t>
      </w:r>
      <w:r w:rsidR="00480F97">
        <w:rPr>
          <w:rFonts w:ascii="Arial" w:hAnsi="Arial" w:cs="Arial"/>
          <w:sz w:val="24"/>
          <w:szCs w:val="24"/>
        </w:rPr>
        <w:t>collection of evidence</w:t>
      </w:r>
      <w:r w:rsidRPr="0043738B">
        <w:rPr>
          <w:rFonts w:ascii="Arial" w:hAnsi="Arial" w:cs="Arial"/>
          <w:sz w:val="24"/>
          <w:szCs w:val="24"/>
        </w:rPr>
        <w:t xml:space="preserve"> could be carried out would be for students to compile a portfolio which includes a collection of researched information </w:t>
      </w:r>
      <w:r>
        <w:rPr>
          <w:rFonts w:ascii="Arial" w:hAnsi="Arial" w:cs="Arial"/>
          <w:sz w:val="24"/>
          <w:szCs w:val="24"/>
        </w:rPr>
        <w:t xml:space="preserve">covering </w:t>
      </w:r>
      <w:r w:rsidRPr="009B7C24">
        <w:rPr>
          <w:rFonts w:ascii="Arial" w:hAnsi="Arial" w:cs="Arial"/>
          <w:sz w:val="24"/>
          <w:szCs w:val="24"/>
        </w:rPr>
        <w:t>the relevant theory of</w:t>
      </w:r>
      <w:r w:rsidRPr="0043738B">
        <w:rPr>
          <w:rFonts w:ascii="Arial" w:hAnsi="Arial" w:cs="Arial"/>
          <w:sz w:val="24"/>
          <w:szCs w:val="24"/>
        </w:rPr>
        <w:t xml:space="preserve"> biological concepts and processes and findings from relevant practical investigations e.g. biological drawings, data collection and analysis.  This information could then be used to support an open book test opportunity or written report.</w:t>
      </w:r>
    </w:p>
    <w:p w14:paraId="2129062F" w14:textId="77777777" w:rsidR="00982CE4" w:rsidRDefault="00982CE4" w:rsidP="008B5B9E">
      <w:pPr>
        <w:tabs>
          <w:tab w:val="left" w:pos="1134"/>
        </w:tabs>
        <w:rPr>
          <w:rFonts w:ascii="Arial" w:hAnsi="Arial" w:cs="Arial"/>
          <w:sz w:val="24"/>
          <w:szCs w:val="24"/>
        </w:rPr>
      </w:pPr>
    </w:p>
    <w:p w14:paraId="3DDF0F9E" w14:textId="77777777" w:rsidR="008B5B9E" w:rsidRPr="008B5B9E" w:rsidRDefault="008B5B9E" w:rsidP="008B5B9E">
      <w:pPr>
        <w:tabs>
          <w:tab w:val="left" w:pos="1134"/>
        </w:tabs>
        <w:rPr>
          <w:rFonts w:ascii="Arial" w:hAnsi="Arial" w:cs="Arial"/>
          <w:sz w:val="24"/>
          <w:szCs w:val="24"/>
        </w:rPr>
      </w:pPr>
      <w:r w:rsidRPr="008B5B9E">
        <w:rPr>
          <w:rFonts w:ascii="Arial" w:hAnsi="Arial" w:cs="Arial"/>
          <w:sz w:val="24"/>
          <w:szCs w:val="24"/>
        </w:rPr>
        <w:t>Evidence for this assessment might include annotated diagrams and/or drawings from a dissection or from di</w:t>
      </w:r>
      <w:r>
        <w:rPr>
          <w:rFonts w:ascii="Arial" w:hAnsi="Arial" w:cs="Arial"/>
          <w:sz w:val="24"/>
          <w:szCs w:val="24"/>
        </w:rPr>
        <w:t>rect observations of organisms.</w:t>
      </w:r>
    </w:p>
    <w:p w14:paraId="3166F25F" w14:textId="77777777" w:rsidR="008B5B9E" w:rsidRPr="008B5B9E" w:rsidRDefault="008B5B9E" w:rsidP="008B5B9E">
      <w:pPr>
        <w:tabs>
          <w:tab w:val="left" w:pos="1134"/>
        </w:tabs>
        <w:rPr>
          <w:rFonts w:ascii="Arial" w:hAnsi="Arial" w:cs="Arial"/>
          <w:sz w:val="24"/>
          <w:szCs w:val="24"/>
        </w:rPr>
      </w:pPr>
    </w:p>
    <w:p w14:paraId="556CF569" w14:textId="77777777" w:rsidR="008B5B9E" w:rsidRPr="008B5B9E" w:rsidRDefault="00E45203" w:rsidP="008B5B9E">
      <w:pPr>
        <w:rPr>
          <w:rFonts w:ascii="Arial" w:hAnsi="Arial" w:cs="Arial"/>
          <w:sz w:val="24"/>
          <w:szCs w:val="24"/>
        </w:rPr>
      </w:pPr>
      <w:r>
        <w:rPr>
          <w:rFonts w:ascii="Arial" w:hAnsi="Arial" w:cs="Arial"/>
          <w:sz w:val="24"/>
          <w:szCs w:val="24"/>
        </w:rPr>
        <w:t>The teacher</w:t>
      </w:r>
      <w:r w:rsidR="008B5B9E" w:rsidRPr="008B5B9E">
        <w:rPr>
          <w:rFonts w:ascii="Arial" w:hAnsi="Arial" w:cs="Arial"/>
          <w:sz w:val="24"/>
          <w:szCs w:val="24"/>
        </w:rPr>
        <w:t xml:space="preserve"> can determine the time taken by the assessment as this is dependent on the situation involved in the issue.</w:t>
      </w:r>
    </w:p>
    <w:p w14:paraId="500FA140" w14:textId="77777777" w:rsidR="008B5B9E" w:rsidRPr="008B5B9E" w:rsidRDefault="008B5B9E" w:rsidP="008B5B9E">
      <w:pPr>
        <w:rPr>
          <w:rFonts w:ascii="Arial" w:hAnsi="Arial" w:cs="Arial"/>
          <w:sz w:val="24"/>
          <w:szCs w:val="24"/>
        </w:rPr>
      </w:pPr>
    </w:p>
    <w:p w14:paraId="02A9E181" w14:textId="77777777" w:rsidR="002E033F" w:rsidRPr="00196D83" w:rsidRDefault="002E033F" w:rsidP="00FC0CCB">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371623" w14:paraId="4C614EFD" w14:textId="77777777" w:rsidTr="00371623">
        <w:tc>
          <w:tcPr>
            <w:tcW w:w="4077" w:type="dxa"/>
            <w:vAlign w:val="center"/>
          </w:tcPr>
          <w:p w14:paraId="4A3CCFC1"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Achievement Standard Number</w:t>
            </w:r>
          </w:p>
        </w:tc>
        <w:tc>
          <w:tcPr>
            <w:tcW w:w="5776" w:type="dxa"/>
            <w:vAlign w:val="center"/>
          </w:tcPr>
          <w:p w14:paraId="19FAFA4E" w14:textId="77777777" w:rsidR="00FC0CCB" w:rsidRPr="00371623" w:rsidRDefault="003F697C" w:rsidP="00371623">
            <w:pPr>
              <w:tabs>
                <w:tab w:val="left" w:pos="1665"/>
              </w:tabs>
              <w:spacing w:before="80" w:after="80"/>
              <w:rPr>
                <w:rFonts w:ascii="Arial" w:hAnsi="Arial" w:cs="Arial"/>
                <w:b/>
                <w:sz w:val="24"/>
                <w:szCs w:val="24"/>
              </w:rPr>
            </w:pPr>
            <w:r>
              <w:rPr>
                <w:rFonts w:ascii="Arial" w:hAnsi="Arial" w:cs="Arial"/>
                <w:b/>
                <w:sz w:val="24"/>
                <w:szCs w:val="24"/>
              </w:rPr>
              <w:t xml:space="preserve">91158 </w:t>
            </w:r>
            <w:r w:rsidRPr="003F697C">
              <w:rPr>
                <w:rFonts w:ascii="Arial" w:hAnsi="Arial" w:cs="Arial"/>
                <w:b/>
                <w:sz w:val="24"/>
                <w:szCs w:val="24"/>
              </w:rPr>
              <w:t>Biology</w:t>
            </w:r>
            <w:r w:rsidRPr="00371623">
              <w:rPr>
                <w:rFonts w:ascii="Arial" w:hAnsi="Arial" w:cs="Arial"/>
                <w:b/>
                <w:sz w:val="24"/>
                <w:szCs w:val="24"/>
              </w:rPr>
              <w:t xml:space="preserve"> </w:t>
            </w:r>
            <w:r w:rsidR="008B5B9E" w:rsidRPr="00371623">
              <w:rPr>
                <w:rFonts w:ascii="Arial" w:hAnsi="Arial" w:cs="Arial"/>
                <w:b/>
                <w:sz w:val="24"/>
                <w:szCs w:val="24"/>
              </w:rPr>
              <w:t>2.6</w:t>
            </w:r>
          </w:p>
        </w:tc>
      </w:tr>
      <w:tr w:rsidR="008B5B9E" w:rsidRPr="00371623" w14:paraId="34B70CCB" w14:textId="77777777" w:rsidTr="00371623">
        <w:tc>
          <w:tcPr>
            <w:tcW w:w="4077" w:type="dxa"/>
            <w:vAlign w:val="center"/>
          </w:tcPr>
          <w:p w14:paraId="4C2012C8" w14:textId="77777777" w:rsidR="008B5B9E" w:rsidRPr="00371623" w:rsidRDefault="008B5B9E" w:rsidP="00371623">
            <w:pPr>
              <w:tabs>
                <w:tab w:val="left" w:pos="1665"/>
              </w:tabs>
              <w:spacing w:before="80" w:after="80"/>
              <w:rPr>
                <w:rFonts w:ascii="Arial" w:hAnsi="Arial" w:cs="Arial"/>
                <w:b/>
                <w:sz w:val="24"/>
                <w:szCs w:val="24"/>
              </w:rPr>
            </w:pPr>
            <w:r w:rsidRPr="00371623">
              <w:rPr>
                <w:rFonts w:ascii="Arial" w:hAnsi="Arial" w:cs="Arial"/>
                <w:b/>
                <w:sz w:val="24"/>
                <w:szCs w:val="24"/>
              </w:rPr>
              <w:t>Title</w:t>
            </w:r>
          </w:p>
        </w:tc>
        <w:tc>
          <w:tcPr>
            <w:tcW w:w="5776" w:type="dxa"/>
          </w:tcPr>
          <w:p w14:paraId="057D5874" w14:textId="77777777" w:rsidR="008B5B9E" w:rsidRPr="00371623" w:rsidRDefault="00FD66FD" w:rsidP="00371623">
            <w:pPr>
              <w:tabs>
                <w:tab w:val="left" w:pos="1665"/>
              </w:tabs>
              <w:spacing w:before="80" w:after="80"/>
              <w:rPr>
                <w:rFonts w:ascii="Arial" w:hAnsi="Arial" w:cs="Arial"/>
                <w:sz w:val="24"/>
                <w:szCs w:val="24"/>
              </w:rPr>
            </w:pPr>
            <w:r w:rsidRPr="00FD66FD">
              <w:rPr>
                <w:rFonts w:ascii="Arial" w:hAnsi="Arial" w:cs="Arial"/>
                <w:sz w:val="24"/>
                <w:szCs w:val="24"/>
              </w:rPr>
              <w:t>Investigate a pattern in an ecological community, with supervision</w:t>
            </w:r>
          </w:p>
        </w:tc>
      </w:tr>
      <w:tr w:rsidR="00FC0CCB" w:rsidRPr="00371623" w14:paraId="5D567D9B" w14:textId="77777777" w:rsidTr="00371623">
        <w:tc>
          <w:tcPr>
            <w:tcW w:w="4077" w:type="dxa"/>
            <w:vAlign w:val="center"/>
          </w:tcPr>
          <w:p w14:paraId="6D72997E"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Number of Credits</w:t>
            </w:r>
          </w:p>
        </w:tc>
        <w:tc>
          <w:tcPr>
            <w:tcW w:w="5776" w:type="dxa"/>
            <w:vAlign w:val="center"/>
          </w:tcPr>
          <w:p w14:paraId="60775721" w14:textId="77777777" w:rsidR="00FC0CCB" w:rsidRPr="00371623" w:rsidRDefault="00FC0CCB" w:rsidP="00371623">
            <w:pPr>
              <w:tabs>
                <w:tab w:val="left" w:pos="1665"/>
              </w:tabs>
              <w:spacing w:before="80" w:after="80"/>
              <w:rPr>
                <w:rFonts w:ascii="Arial" w:hAnsi="Arial" w:cs="Arial"/>
                <w:sz w:val="24"/>
                <w:szCs w:val="24"/>
              </w:rPr>
            </w:pPr>
            <w:r w:rsidRPr="00371623">
              <w:rPr>
                <w:rFonts w:ascii="Arial" w:hAnsi="Arial" w:cs="Arial"/>
                <w:sz w:val="24"/>
                <w:szCs w:val="24"/>
              </w:rPr>
              <w:t>4</w:t>
            </w:r>
          </w:p>
        </w:tc>
      </w:tr>
      <w:tr w:rsidR="00FC0CCB" w:rsidRPr="00371623" w14:paraId="448E1B62" w14:textId="77777777" w:rsidTr="00371623">
        <w:tc>
          <w:tcPr>
            <w:tcW w:w="4077" w:type="dxa"/>
            <w:vAlign w:val="center"/>
          </w:tcPr>
          <w:p w14:paraId="5A1D7D5F"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Version</w:t>
            </w:r>
          </w:p>
        </w:tc>
        <w:tc>
          <w:tcPr>
            <w:tcW w:w="5776" w:type="dxa"/>
            <w:vAlign w:val="center"/>
          </w:tcPr>
          <w:p w14:paraId="385F8C17" w14:textId="77777777" w:rsidR="00FC0CCB" w:rsidRPr="00371623" w:rsidRDefault="008F0582" w:rsidP="00371623">
            <w:pPr>
              <w:tabs>
                <w:tab w:val="left" w:pos="1665"/>
              </w:tabs>
              <w:spacing w:before="80" w:after="80"/>
              <w:rPr>
                <w:rFonts w:ascii="Arial" w:hAnsi="Arial" w:cs="Arial"/>
                <w:sz w:val="24"/>
                <w:szCs w:val="24"/>
              </w:rPr>
            </w:pPr>
            <w:r>
              <w:rPr>
                <w:rFonts w:ascii="Arial" w:hAnsi="Arial" w:cs="Arial"/>
                <w:sz w:val="24"/>
                <w:szCs w:val="24"/>
              </w:rPr>
              <w:t>2</w:t>
            </w:r>
          </w:p>
        </w:tc>
      </w:tr>
    </w:tbl>
    <w:p w14:paraId="1ABD4DF4" w14:textId="77777777" w:rsidR="00FC0CCB" w:rsidRDefault="00FC0CCB" w:rsidP="00FC0CCB">
      <w:pPr>
        <w:tabs>
          <w:tab w:val="left" w:pos="1665"/>
        </w:tabs>
        <w:rPr>
          <w:rFonts w:ascii="Arial" w:hAnsi="Arial" w:cs="Arial"/>
          <w:sz w:val="24"/>
          <w:szCs w:val="24"/>
        </w:rPr>
      </w:pPr>
    </w:p>
    <w:p w14:paraId="6B644AD3" w14:textId="77777777" w:rsidR="008B5B9E" w:rsidRDefault="00E7148B" w:rsidP="008B5B9E">
      <w:pPr>
        <w:rPr>
          <w:rFonts w:ascii="Arial" w:hAnsi="Arial" w:cs="Arial"/>
          <w:sz w:val="24"/>
          <w:szCs w:val="24"/>
        </w:rPr>
      </w:pPr>
      <w:r>
        <w:rPr>
          <w:rFonts w:ascii="Arial" w:hAnsi="Arial" w:cs="Arial"/>
          <w:sz w:val="24"/>
          <w:szCs w:val="24"/>
        </w:rPr>
        <w:t>Evidence for the investigation of</w:t>
      </w:r>
      <w:r w:rsidR="008B5B9E" w:rsidRPr="008B5B9E">
        <w:rPr>
          <w:rFonts w:ascii="Arial" w:hAnsi="Arial" w:cs="Arial"/>
          <w:sz w:val="24"/>
          <w:szCs w:val="24"/>
        </w:rPr>
        <w:t xml:space="preserve"> a pattern in an ecological community with reference to an environmental factor </w:t>
      </w:r>
      <w:r w:rsidR="003F1768">
        <w:rPr>
          <w:rFonts w:ascii="Arial" w:hAnsi="Arial" w:cs="Arial"/>
          <w:sz w:val="24"/>
          <w:szCs w:val="24"/>
        </w:rPr>
        <w:t>and</w:t>
      </w:r>
      <w:r w:rsidR="008B5B9E" w:rsidRPr="008B5B9E">
        <w:rPr>
          <w:rFonts w:ascii="Arial" w:hAnsi="Arial" w:cs="Arial"/>
          <w:sz w:val="24"/>
          <w:szCs w:val="24"/>
        </w:rPr>
        <w:t xml:space="preserve"> the biology of the organisms</w:t>
      </w:r>
      <w:r>
        <w:rPr>
          <w:rFonts w:ascii="Arial" w:hAnsi="Arial" w:cs="Arial"/>
          <w:sz w:val="24"/>
          <w:szCs w:val="24"/>
        </w:rPr>
        <w:t xml:space="preserve"> is required</w:t>
      </w:r>
      <w:r w:rsidR="008B5B9E" w:rsidRPr="008B5B9E">
        <w:rPr>
          <w:rFonts w:ascii="Arial" w:hAnsi="Arial" w:cs="Arial"/>
          <w:sz w:val="24"/>
          <w:szCs w:val="24"/>
        </w:rPr>
        <w:t>.</w:t>
      </w:r>
    </w:p>
    <w:p w14:paraId="019781E8" w14:textId="77777777" w:rsidR="00D63B2F" w:rsidRDefault="00D63B2F" w:rsidP="008B5B9E">
      <w:pPr>
        <w:rPr>
          <w:rFonts w:ascii="Arial" w:hAnsi="Arial" w:cs="Arial"/>
          <w:sz w:val="24"/>
          <w:szCs w:val="24"/>
        </w:rPr>
      </w:pPr>
    </w:p>
    <w:p w14:paraId="2C5F617F" w14:textId="77777777" w:rsidR="00F658A6" w:rsidRPr="007B3397" w:rsidRDefault="00D63B2F" w:rsidP="008B5B9E">
      <w:pPr>
        <w:rPr>
          <w:rFonts w:ascii="Arial" w:hAnsi="Arial" w:cs="Arial"/>
          <w:sz w:val="24"/>
          <w:szCs w:val="24"/>
          <w:lang w:val="en-NZ"/>
        </w:rPr>
      </w:pPr>
      <w:r w:rsidRPr="007B3397">
        <w:rPr>
          <w:rFonts w:ascii="Arial" w:hAnsi="Arial" w:cs="Arial"/>
          <w:sz w:val="24"/>
          <w:szCs w:val="24"/>
        </w:rPr>
        <w:t>The investigation involves analysing, and interpreting information that may come from direct observations, collection of field data, tables, graphs, resource sheets, photographs, videos, websites, and/or reference texts.</w:t>
      </w:r>
    </w:p>
    <w:p w14:paraId="622C122A" w14:textId="77777777" w:rsidR="00F658A6" w:rsidRDefault="00F658A6" w:rsidP="008B5B9E">
      <w:pPr>
        <w:rPr>
          <w:rFonts w:ascii="Arial" w:hAnsi="Arial" w:cs="Arial"/>
          <w:sz w:val="24"/>
          <w:szCs w:val="24"/>
          <w:u w:val="single"/>
          <w:lang w:val="en-NZ"/>
        </w:rPr>
      </w:pPr>
    </w:p>
    <w:p w14:paraId="4FC1B01C" w14:textId="77777777" w:rsidR="00F658A6" w:rsidRPr="00D63B2F" w:rsidRDefault="00F658A6" w:rsidP="008B5B9E">
      <w:pPr>
        <w:rPr>
          <w:rFonts w:ascii="Arial" w:hAnsi="Arial" w:cs="Arial"/>
          <w:sz w:val="24"/>
          <w:szCs w:val="24"/>
          <w:u w:val="single"/>
          <w:lang w:val="en-NZ"/>
        </w:rPr>
      </w:pPr>
    </w:p>
    <w:p w14:paraId="548DF20B" w14:textId="77777777" w:rsidR="0005318E" w:rsidRDefault="00E7148B" w:rsidP="00D63B2F">
      <w:pPr>
        <w:rPr>
          <w:rFonts w:ascii="Arial" w:hAnsi="Arial" w:cs="Arial"/>
          <w:sz w:val="24"/>
          <w:szCs w:val="24"/>
          <w:lang w:val="en-NZ"/>
        </w:rPr>
      </w:pPr>
      <w:r>
        <w:rPr>
          <w:rFonts w:ascii="Arial" w:hAnsi="Arial" w:cs="Arial"/>
          <w:sz w:val="24"/>
          <w:szCs w:val="24"/>
        </w:rPr>
        <w:t>The e</w:t>
      </w:r>
      <w:r w:rsidR="008B5B9E" w:rsidRPr="008B5B9E">
        <w:rPr>
          <w:rFonts w:ascii="Arial" w:hAnsi="Arial" w:cs="Arial"/>
          <w:sz w:val="24"/>
          <w:szCs w:val="24"/>
        </w:rPr>
        <w:t xml:space="preserve">vidence for this assessment is likely to be in the form of a report using resource material/data collected by the students and/or provided by the teacher. </w:t>
      </w:r>
      <w:r w:rsidR="00256CB8">
        <w:rPr>
          <w:rFonts w:ascii="Arial" w:hAnsi="Arial" w:cs="Arial"/>
          <w:sz w:val="24"/>
          <w:szCs w:val="24"/>
        </w:rPr>
        <w:t xml:space="preserve"> </w:t>
      </w:r>
      <w:r w:rsidR="00B75A0C">
        <w:rPr>
          <w:rFonts w:ascii="Arial" w:hAnsi="Arial" w:cs="Arial"/>
          <w:sz w:val="24"/>
          <w:szCs w:val="24"/>
        </w:rPr>
        <w:t>The report could be presented using a variety of media (for example,</w:t>
      </w:r>
      <w:r w:rsidR="00B75A0C" w:rsidRPr="00B75A0C">
        <w:rPr>
          <w:rFonts w:ascii="Arial" w:hAnsi="Arial" w:cs="Arial"/>
          <w:sz w:val="24"/>
          <w:szCs w:val="24"/>
        </w:rPr>
        <w:t xml:space="preserve"> </w:t>
      </w:r>
      <w:r w:rsidR="00B75A0C">
        <w:rPr>
          <w:rFonts w:ascii="Arial" w:hAnsi="Arial" w:cs="Arial"/>
          <w:sz w:val="24"/>
          <w:szCs w:val="24"/>
        </w:rPr>
        <w:t>written notes, annotations, video, graphics, photographs, podcasts, interactive mindmaps and other online presentations) in any format</w:t>
      </w:r>
    </w:p>
    <w:p w14:paraId="648B81F6" w14:textId="77777777" w:rsidR="00AF0BD0" w:rsidRPr="00416DEC" w:rsidRDefault="00AF0BD0" w:rsidP="00D63B2F">
      <w:pPr>
        <w:rPr>
          <w:rFonts w:ascii="Arial" w:hAnsi="Arial" w:cs="Arial"/>
          <w:sz w:val="24"/>
          <w:szCs w:val="24"/>
          <w:lang w:val="en-NZ"/>
        </w:rPr>
      </w:pPr>
    </w:p>
    <w:p w14:paraId="57059EC5" w14:textId="77777777" w:rsidR="008B5B9E" w:rsidRPr="008B5B9E" w:rsidRDefault="008B5B9E" w:rsidP="008B5B9E">
      <w:pPr>
        <w:rPr>
          <w:rFonts w:ascii="Arial" w:hAnsi="Arial" w:cs="Arial"/>
          <w:sz w:val="24"/>
          <w:szCs w:val="24"/>
        </w:rPr>
      </w:pPr>
      <w:r w:rsidRPr="008B5B9E">
        <w:rPr>
          <w:rFonts w:ascii="Arial" w:hAnsi="Arial" w:cs="Arial"/>
          <w:sz w:val="24"/>
          <w:szCs w:val="24"/>
        </w:rPr>
        <w:t xml:space="preserve">Teachers might suggest a range of appropriate organisms within the community being studied. </w:t>
      </w:r>
      <w:r w:rsidR="00256CB8">
        <w:rPr>
          <w:rFonts w:ascii="Arial" w:hAnsi="Arial" w:cs="Arial"/>
          <w:sz w:val="24"/>
          <w:szCs w:val="24"/>
        </w:rPr>
        <w:t xml:space="preserve"> </w:t>
      </w:r>
      <w:r w:rsidRPr="008B5B9E">
        <w:rPr>
          <w:rFonts w:ascii="Arial" w:hAnsi="Arial" w:cs="Arial"/>
          <w:sz w:val="24"/>
          <w:szCs w:val="24"/>
        </w:rPr>
        <w:t>Students should incorporate information about at least two species from the community in their description, explanation, or discussion.  Selection of information relevant to their specific organisms will form part of the assessment judgement against this standard.</w:t>
      </w:r>
    </w:p>
    <w:p w14:paraId="0DA8D4B2" w14:textId="77777777" w:rsidR="002E033F" w:rsidRDefault="002E033F" w:rsidP="00FC0CCB">
      <w:pPr>
        <w:tabs>
          <w:tab w:val="left" w:pos="1665"/>
        </w:tabs>
        <w:rPr>
          <w:rFonts w:ascii="Arial" w:hAnsi="Arial" w:cs="Arial"/>
          <w:sz w:val="24"/>
          <w:szCs w:val="24"/>
        </w:rPr>
      </w:pPr>
    </w:p>
    <w:p w14:paraId="20F45E13" w14:textId="77777777" w:rsidR="008B5B9E" w:rsidRPr="00196D83" w:rsidRDefault="008B5B9E" w:rsidP="00FC0CCB">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C0CCB" w:rsidRPr="00371623" w14:paraId="17B5EFE2" w14:textId="77777777" w:rsidTr="00371623">
        <w:tc>
          <w:tcPr>
            <w:tcW w:w="4077" w:type="dxa"/>
            <w:vAlign w:val="center"/>
          </w:tcPr>
          <w:p w14:paraId="59C9B539"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Achievement Standard Number</w:t>
            </w:r>
          </w:p>
        </w:tc>
        <w:tc>
          <w:tcPr>
            <w:tcW w:w="5776" w:type="dxa"/>
            <w:vAlign w:val="center"/>
          </w:tcPr>
          <w:p w14:paraId="2A3A3FFF" w14:textId="77777777" w:rsidR="00FC0CCB" w:rsidRPr="00371623" w:rsidRDefault="003F697C" w:rsidP="00371623">
            <w:pPr>
              <w:tabs>
                <w:tab w:val="left" w:pos="1665"/>
              </w:tabs>
              <w:spacing w:before="80" w:after="80"/>
              <w:rPr>
                <w:rFonts w:ascii="Arial" w:hAnsi="Arial" w:cs="Arial"/>
                <w:b/>
                <w:sz w:val="24"/>
                <w:szCs w:val="24"/>
              </w:rPr>
            </w:pPr>
            <w:r>
              <w:rPr>
                <w:rFonts w:ascii="Arial" w:hAnsi="Arial" w:cs="Arial"/>
                <w:b/>
                <w:sz w:val="24"/>
                <w:szCs w:val="24"/>
              </w:rPr>
              <w:t xml:space="preserve">91160 </w:t>
            </w:r>
            <w:r w:rsidRPr="003F697C">
              <w:rPr>
                <w:rFonts w:ascii="Arial" w:hAnsi="Arial" w:cs="Arial"/>
                <w:b/>
                <w:sz w:val="24"/>
                <w:szCs w:val="24"/>
              </w:rPr>
              <w:t>Biology</w:t>
            </w:r>
            <w:r w:rsidRPr="00371623">
              <w:rPr>
                <w:rFonts w:ascii="Arial" w:hAnsi="Arial" w:cs="Arial"/>
                <w:b/>
                <w:sz w:val="24"/>
                <w:szCs w:val="24"/>
              </w:rPr>
              <w:t xml:space="preserve"> </w:t>
            </w:r>
            <w:r w:rsidR="008B5B9E" w:rsidRPr="00371623">
              <w:rPr>
                <w:rFonts w:ascii="Arial" w:hAnsi="Arial" w:cs="Arial"/>
                <w:b/>
                <w:sz w:val="24"/>
                <w:szCs w:val="24"/>
              </w:rPr>
              <w:t>2.8</w:t>
            </w:r>
          </w:p>
        </w:tc>
      </w:tr>
      <w:tr w:rsidR="008B5B9E" w:rsidRPr="00371623" w14:paraId="3A314340" w14:textId="77777777" w:rsidTr="00371623">
        <w:tc>
          <w:tcPr>
            <w:tcW w:w="4077" w:type="dxa"/>
            <w:vAlign w:val="center"/>
          </w:tcPr>
          <w:p w14:paraId="39C06733" w14:textId="77777777" w:rsidR="008B5B9E" w:rsidRPr="00371623" w:rsidRDefault="008B5B9E" w:rsidP="00371623">
            <w:pPr>
              <w:tabs>
                <w:tab w:val="left" w:pos="1665"/>
              </w:tabs>
              <w:spacing w:before="80" w:after="80"/>
              <w:rPr>
                <w:rFonts w:ascii="Arial" w:hAnsi="Arial" w:cs="Arial"/>
                <w:b/>
                <w:sz w:val="24"/>
                <w:szCs w:val="24"/>
              </w:rPr>
            </w:pPr>
            <w:r w:rsidRPr="00371623">
              <w:rPr>
                <w:rFonts w:ascii="Arial" w:hAnsi="Arial" w:cs="Arial"/>
                <w:b/>
                <w:sz w:val="24"/>
                <w:szCs w:val="24"/>
              </w:rPr>
              <w:t>Title</w:t>
            </w:r>
          </w:p>
        </w:tc>
        <w:tc>
          <w:tcPr>
            <w:tcW w:w="5776" w:type="dxa"/>
          </w:tcPr>
          <w:p w14:paraId="2543EEEA" w14:textId="77777777" w:rsidR="008B5B9E" w:rsidRPr="00371623" w:rsidRDefault="008B5B9E" w:rsidP="00371623">
            <w:pPr>
              <w:tabs>
                <w:tab w:val="left" w:pos="1665"/>
              </w:tabs>
              <w:spacing w:before="80" w:after="80"/>
              <w:rPr>
                <w:rFonts w:ascii="Arial" w:hAnsi="Arial" w:cs="Arial"/>
                <w:sz w:val="24"/>
                <w:szCs w:val="24"/>
              </w:rPr>
            </w:pPr>
            <w:r w:rsidRPr="00371623">
              <w:rPr>
                <w:rFonts w:ascii="Arial" w:hAnsi="Arial" w:cs="Arial"/>
                <w:sz w:val="24"/>
                <w:szCs w:val="24"/>
              </w:rPr>
              <w:t>Investigate biological material at the microscopic level</w:t>
            </w:r>
          </w:p>
        </w:tc>
      </w:tr>
      <w:tr w:rsidR="00FC0CCB" w:rsidRPr="00371623" w14:paraId="74E8E7BE" w14:textId="77777777" w:rsidTr="00371623">
        <w:tc>
          <w:tcPr>
            <w:tcW w:w="4077" w:type="dxa"/>
            <w:vAlign w:val="center"/>
          </w:tcPr>
          <w:p w14:paraId="0EEDC997"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Number of Credits</w:t>
            </w:r>
          </w:p>
        </w:tc>
        <w:tc>
          <w:tcPr>
            <w:tcW w:w="5776" w:type="dxa"/>
            <w:vAlign w:val="center"/>
          </w:tcPr>
          <w:p w14:paraId="535B6971" w14:textId="77777777" w:rsidR="00FC0CCB" w:rsidRPr="00371623" w:rsidRDefault="008B5B9E" w:rsidP="00371623">
            <w:pPr>
              <w:tabs>
                <w:tab w:val="left" w:pos="1665"/>
              </w:tabs>
              <w:spacing w:before="80" w:after="80"/>
              <w:rPr>
                <w:rFonts w:ascii="Arial" w:hAnsi="Arial" w:cs="Arial"/>
                <w:sz w:val="24"/>
                <w:szCs w:val="24"/>
              </w:rPr>
            </w:pPr>
            <w:r w:rsidRPr="00371623">
              <w:rPr>
                <w:rFonts w:ascii="Arial" w:hAnsi="Arial" w:cs="Arial"/>
                <w:sz w:val="24"/>
                <w:szCs w:val="24"/>
              </w:rPr>
              <w:t>3</w:t>
            </w:r>
          </w:p>
        </w:tc>
      </w:tr>
      <w:tr w:rsidR="00FC0CCB" w:rsidRPr="00371623" w14:paraId="4D0E506D" w14:textId="77777777" w:rsidTr="00371623">
        <w:tc>
          <w:tcPr>
            <w:tcW w:w="4077" w:type="dxa"/>
            <w:vAlign w:val="center"/>
          </w:tcPr>
          <w:p w14:paraId="260F601B" w14:textId="77777777" w:rsidR="00FC0CCB" w:rsidRPr="00371623" w:rsidRDefault="00FC0CCB" w:rsidP="00371623">
            <w:pPr>
              <w:tabs>
                <w:tab w:val="left" w:pos="1665"/>
              </w:tabs>
              <w:spacing w:before="80" w:after="80"/>
              <w:rPr>
                <w:rFonts w:ascii="Arial" w:hAnsi="Arial" w:cs="Arial"/>
                <w:b/>
                <w:sz w:val="24"/>
                <w:szCs w:val="24"/>
              </w:rPr>
            </w:pPr>
            <w:r w:rsidRPr="00371623">
              <w:rPr>
                <w:rFonts w:ascii="Arial" w:hAnsi="Arial" w:cs="Arial"/>
                <w:b/>
                <w:sz w:val="24"/>
                <w:szCs w:val="24"/>
              </w:rPr>
              <w:t>Version</w:t>
            </w:r>
          </w:p>
        </w:tc>
        <w:tc>
          <w:tcPr>
            <w:tcW w:w="5776" w:type="dxa"/>
            <w:vAlign w:val="center"/>
          </w:tcPr>
          <w:p w14:paraId="36E6BDDB" w14:textId="77777777" w:rsidR="00FC0CCB" w:rsidRPr="00371623" w:rsidRDefault="008F0582" w:rsidP="00371623">
            <w:pPr>
              <w:tabs>
                <w:tab w:val="left" w:pos="1665"/>
              </w:tabs>
              <w:spacing w:before="80" w:after="80"/>
              <w:rPr>
                <w:rFonts w:ascii="Arial" w:hAnsi="Arial" w:cs="Arial"/>
                <w:sz w:val="24"/>
                <w:szCs w:val="24"/>
              </w:rPr>
            </w:pPr>
            <w:r>
              <w:rPr>
                <w:rFonts w:ascii="Arial" w:hAnsi="Arial" w:cs="Arial"/>
                <w:sz w:val="24"/>
                <w:szCs w:val="24"/>
              </w:rPr>
              <w:t>2</w:t>
            </w:r>
          </w:p>
        </w:tc>
      </w:tr>
    </w:tbl>
    <w:p w14:paraId="39304595" w14:textId="77777777" w:rsidR="00FC0CCB" w:rsidRDefault="00FC0CCB" w:rsidP="00FC0CCB">
      <w:pPr>
        <w:tabs>
          <w:tab w:val="left" w:pos="1665"/>
        </w:tabs>
        <w:rPr>
          <w:rFonts w:ascii="Arial" w:hAnsi="Arial" w:cs="Arial"/>
          <w:sz w:val="24"/>
          <w:szCs w:val="24"/>
        </w:rPr>
      </w:pPr>
    </w:p>
    <w:p w14:paraId="0BEA32C2" w14:textId="77777777" w:rsidR="008B5B9E" w:rsidRPr="008B5B9E" w:rsidRDefault="008B5B9E" w:rsidP="008B5B9E">
      <w:pPr>
        <w:rPr>
          <w:rFonts w:ascii="Arial" w:hAnsi="Arial" w:cs="Arial"/>
          <w:sz w:val="24"/>
          <w:szCs w:val="24"/>
        </w:rPr>
      </w:pPr>
      <w:r w:rsidRPr="008B5B9E">
        <w:rPr>
          <w:rFonts w:ascii="Arial" w:hAnsi="Arial" w:cs="Arial"/>
          <w:sz w:val="24"/>
          <w:szCs w:val="24"/>
        </w:rPr>
        <w:t xml:space="preserve">Evidence for this assessment will need to be accumulated over several practical sessions so a systematic method for tracking achievement of the various practical aspects </w:t>
      </w:r>
      <w:r w:rsidR="00E45203">
        <w:rPr>
          <w:rFonts w:ascii="Arial" w:hAnsi="Arial" w:cs="Arial"/>
          <w:sz w:val="24"/>
          <w:szCs w:val="24"/>
        </w:rPr>
        <w:t>of the standard can be established</w:t>
      </w:r>
      <w:r w:rsidRPr="008B5B9E">
        <w:rPr>
          <w:rFonts w:ascii="Arial" w:hAnsi="Arial" w:cs="Arial"/>
          <w:sz w:val="24"/>
          <w:szCs w:val="24"/>
        </w:rPr>
        <w:t xml:space="preserve">. </w:t>
      </w:r>
    </w:p>
    <w:p w14:paraId="32A9F6D9" w14:textId="77777777" w:rsidR="008B5B9E" w:rsidRPr="008B5B9E" w:rsidRDefault="008B5B9E" w:rsidP="008B5B9E">
      <w:pPr>
        <w:rPr>
          <w:rFonts w:ascii="Arial" w:hAnsi="Arial" w:cs="Arial"/>
          <w:sz w:val="24"/>
          <w:szCs w:val="24"/>
        </w:rPr>
      </w:pPr>
    </w:p>
    <w:p w14:paraId="3D6FA96A" w14:textId="77777777" w:rsidR="008B5B9E" w:rsidRDefault="00E45203" w:rsidP="008B5B9E">
      <w:pPr>
        <w:rPr>
          <w:rFonts w:ascii="Arial" w:hAnsi="Arial" w:cs="Arial"/>
          <w:sz w:val="24"/>
          <w:szCs w:val="24"/>
        </w:rPr>
      </w:pPr>
      <w:r>
        <w:rPr>
          <w:rFonts w:ascii="Arial" w:hAnsi="Arial" w:cs="Arial"/>
          <w:sz w:val="24"/>
          <w:szCs w:val="24"/>
        </w:rPr>
        <w:t>The teacher</w:t>
      </w:r>
      <w:r w:rsidR="008B5B9E" w:rsidRPr="008B5B9E">
        <w:rPr>
          <w:rFonts w:ascii="Arial" w:hAnsi="Arial" w:cs="Arial"/>
          <w:sz w:val="24"/>
          <w:szCs w:val="24"/>
        </w:rPr>
        <w:t xml:space="preserve"> will provide a suitable range of </w:t>
      </w:r>
      <w:r w:rsidR="005D32CE">
        <w:rPr>
          <w:rFonts w:ascii="Arial" w:hAnsi="Arial" w:cs="Arial"/>
          <w:sz w:val="24"/>
          <w:szCs w:val="24"/>
        </w:rPr>
        <w:t xml:space="preserve">biological </w:t>
      </w:r>
      <w:r w:rsidR="008B5B9E" w:rsidRPr="008B5B9E">
        <w:rPr>
          <w:rFonts w:ascii="Arial" w:hAnsi="Arial" w:cs="Arial"/>
          <w:sz w:val="24"/>
          <w:szCs w:val="24"/>
        </w:rPr>
        <w:t>materials for viewing, to enable students to reach the merit level of achievement.</w:t>
      </w:r>
    </w:p>
    <w:p w14:paraId="7FC32564" w14:textId="77777777" w:rsidR="005B2DBF" w:rsidRDefault="005B2DBF" w:rsidP="008B5B9E">
      <w:pPr>
        <w:rPr>
          <w:rFonts w:ascii="Arial" w:hAnsi="Arial" w:cs="Arial"/>
          <w:sz w:val="24"/>
          <w:szCs w:val="24"/>
        </w:rPr>
      </w:pPr>
    </w:p>
    <w:p w14:paraId="7C7E5E04" w14:textId="77777777" w:rsidR="005B2DBF" w:rsidRPr="005B2DBF" w:rsidRDefault="005B2DBF" w:rsidP="005B2DBF">
      <w:pPr>
        <w:suppressAutoHyphens w:val="0"/>
        <w:rPr>
          <w:rFonts w:ascii="Arial" w:hAnsi="Arial" w:cs="Arial"/>
          <w:sz w:val="24"/>
          <w:lang w:val="en-NZ" w:eastAsia="en-US"/>
        </w:rPr>
      </w:pPr>
      <w:r>
        <w:rPr>
          <w:rFonts w:ascii="Arial" w:hAnsi="Arial" w:cs="Arial"/>
          <w:sz w:val="24"/>
          <w:szCs w:val="24"/>
        </w:rPr>
        <w:t xml:space="preserve">It is expected that students will investigate </w:t>
      </w:r>
      <w:r w:rsidRPr="005B2DBF">
        <w:rPr>
          <w:rFonts w:ascii="Arial" w:hAnsi="Arial" w:cs="Arial"/>
          <w:sz w:val="24"/>
          <w:lang w:val="en-NZ" w:eastAsia="en-US"/>
        </w:rPr>
        <w:t>two different plant tissues and one unicellular organism.</w:t>
      </w:r>
    </w:p>
    <w:p w14:paraId="16E9C6DA" w14:textId="77777777" w:rsidR="008B5B9E" w:rsidRPr="008B5B9E" w:rsidRDefault="008B5B9E" w:rsidP="008B5B9E">
      <w:pPr>
        <w:rPr>
          <w:rFonts w:ascii="Arial" w:hAnsi="Arial" w:cs="Arial"/>
          <w:sz w:val="24"/>
          <w:szCs w:val="24"/>
          <w:lang w:val="en-NZ"/>
        </w:rPr>
      </w:pPr>
    </w:p>
    <w:p w14:paraId="217E555D" w14:textId="77777777" w:rsidR="008B5B9E" w:rsidRPr="008B5B9E" w:rsidRDefault="008B5B9E" w:rsidP="008B5B9E">
      <w:pPr>
        <w:tabs>
          <w:tab w:val="left" w:pos="567"/>
          <w:tab w:val="left" w:pos="1134"/>
        </w:tabs>
        <w:rPr>
          <w:rFonts w:ascii="Arial" w:hAnsi="Arial" w:cs="Arial"/>
          <w:sz w:val="24"/>
          <w:szCs w:val="24"/>
        </w:rPr>
      </w:pPr>
      <w:r w:rsidRPr="008B5B9E">
        <w:rPr>
          <w:rFonts w:ascii="Arial" w:hAnsi="Arial" w:cs="Arial"/>
          <w:sz w:val="24"/>
          <w:szCs w:val="24"/>
        </w:rPr>
        <w:t>In assessing a</w:t>
      </w:r>
      <w:r w:rsidR="00E45203">
        <w:rPr>
          <w:rFonts w:ascii="Arial" w:hAnsi="Arial" w:cs="Arial"/>
          <w:sz w:val="24"/>
          <w:szCs w:val="24"/>
        </w:rPr>
        <w:t xml:space="preserve"> biological drawing</w:t>
      </w:r>
      <w:r w:rsidR="00E86504">
        <w:rPr>
          <w:rFonts w:ascii="Arial" w:hAnsi="Arial" w:cs="Arial"/>
          <w:sz w:val="24"/>
          <w:szCs w:val="24"/>
        </w:rPr>
        <w:t>,</w:t>
      </w:r>
      <w:r w:rsidR="00E45203">
        <w:rPr>
          <w:rFonts w:ascii="Arial" w:hAnsi="Arial" w:cs="Arial"/>
          <w:sz w:val="24"/>
          <w:szCs w:val="24"/>
        </w:rPr>
        <w:t xml:space="preserve"> the teacher</w:t>
      </w:r>
      <w:r w:rsidRPr="008B5B9E">
        <w:rPr>
          <w:rFonts w:ascii="Arial" w:hAnsi="Arial" w:cs="Arial"/>
          <w:sz w:val="24"/>
          <w:szCs w:val="24"/>
        </w:rPr>
        <w:t xml:space="preserve"> needs to distinguish between errors in conventions and representational errors (accuracy). </w:t>
      </w:r>
      <w:r>
        <w:rPr>
          <w:rFonts w:ascii="Arial" w:hAnsi="Arial" w:cs="Arial"/>
          <w:sz w:val="24"/>
          <w:szCs w:val="24"/>
        </w:rPr>
        <w:t xml:space="preserve"> </w:t>
      </w:r>
      <w:r w:rsidRPr="008B5B9E">
        <w:rPr>
          <w:rFonts w:ascii="Arial" w:hAnsi="Arial" w:cs="Arial"/>
          <w:sz w:val="24"/>
          <w:szCs w:val="24"/>
        </w:rPr>
        <w:t xml:space="preserve">At achieved level the biological drawing may contain some errors in applying conventions or minor inaccuracies in representation. </w:t>
      </w:r>
      <w:r>
        <w:rPr>
          <w:rFonts w:ascii="Arial" w:hAnsi="Arial" w:cs="Arial"/>
          <w:sz w:val="24"/>
          <w:szCs w:val="24"/>
        </w:rPr>
        <w:t xml:space="preserve"> </w:t>
      </w:r>
      <w:r w:rsidR="00930F98">
        <w:rPr>
          <w:rFonts w:ascii="Arial" w:hAnsi="Arial" w:cs="Arial"/>
          <w:sz w:val="24"/>
          <w:szCs w:val="24"/>
        </w:rPr>
        <w:t xml:space="preserve">A quality drawing will </w:t>
      </w:r>
      <w:r w:rsidRPr="008B5B9E">
        <w:rPr>
          <w:rFonts w:ascii="Arial" w:hAnsi="Arial" w:cs="Arial"/>
          <w:sz w:val="24"/>
          <w:szCs w:val="24"/>
        </w:rPr>
        <w:t>contain</w:t>
      </w:r>
      <w:r w:rsidR="00930F98">
        <w:rPr>
          <w:rFonts w:ascii="Arial" w:hAnsi="Arial" w:cs="Arial"/>
          <w:sz w:val="24"/>
          <w:szCs w:val="24"/>
        </w:rPr>
        <w:t xml:space="preserve"> only</w:t>
      </w:r>
      <w:r w:rsidRPr="008B5B9E">
        <w:rPr>
          <w:rFonts w:ascii="Arial" w:hAnsi="Arial" w:cs="Arial"/>
          <w:sz w:val="24"/>
          <w:szCs w:val="24"/>
        </w:rPr>
        <w:t xml:space="preserve"> minor errors that do not affect the accuracy of the representation of the biological material being viewed.</w:t>
      </w:r>
    </w:p>
    <w:p w14:paraId="069DA529" w14:textId="77777777" w:rsidR="008B5B9E" w:rsidRPr="008B5B9E" w:rsidRDefault="008B5B9E" w:rsidP="008B5B9E">
      <w:pPr>
        <w:tabs>
          <w:tab w:val="left" w:pos="567"/>
          <w:tab w:val="left" w:pos="1134"/>
        </w:tabs>
        <w:rPr>
          <w:rFonts w:ascii="Arial" w:hAnsi="Arial" w:cs="Arial"/>
          <w:sz w:val="24"/>
          <w:szCs w:val="24"/>
        </w:rPr>
      </w:pPr>
    </w:p>
    <w:p w14:paraId="68D5B73C" w14:textId="77777777" w:rsidR="008B5B9E" w:rsidRPr="008B5B9E" w:rsidRDefault="00C73FA4" w:rsidP="008B5B9E">
      <w:pPr>
        <w:tabs>
          <w:tab w:val="left" w:pos="567"/>
          <w:tab w:val="left" w:pos="1134"/>
        </w:tabs>
        <w:rPr>
          <w:rFonts w:ascii="Arial" w:hAnsi="Arial" w:cs="Arial"/>
          <w:sz w:val="24"/>
          <w:szCs w:val="24"/>
        </w:rPr>
      </w:pPr>
      <w:r w:rsidRPr="00494C89">
        <w:rPr>
          <w:rFonts w:ascii="Arial" w:hAnsi="Arial" w:cs="Arial"/>
          <w:sz w:val="24"/>
          <w:szCs w:val="24"/>
        </w:rPr>
        <w:t>Teachers</w:t>
      </w:r>
      <w:r w:rsidR="008B5B9E" w:rsidRPr="00494C89">
        <w:rPr>
          <w:rFonts w:ascii="Arial" w:hAnsi="Arial" w:cs="Arial"/>
          <w:sz w:val="24"/>
          <w:szCs w:val="24"/>
        </w:rPr>
        <w:t xml:space="preserve"> are advised to use the annotated exemplars of drawings provided on </w:t>
      </w:r>
      <w:r w:rsidR="00494C89" w:rsidRPr="00494C89">
        <w:rPr>
          <w:rFonts w:ascii="Arial" w:hAnsi="Arial" w:cs="Arial"/>
          <w:sz w:val="24"/>
          <w:szCs w:val="24"/>
        </w:rPr>
        <w:t>the NCEA subject resource page on the NZQA website</w:t>
      </w:r>
      <w:r w:rsidR="008B5B9E" w:rsidRPr="00494C89">
        <w:rPr>
          <w:rFonts w:ascii="Arial" w:hAnsi="Arial" w:cs="Arial"/>
          <w:sz w:val="24"/>
          <w:szCs w:val="24"/>
        </w:rPr>
        <w:t>, to clearly indicate to students the boundaries between the levels of achievement.</w:t>
      </w:r>
      <w:r w:rsidR="008B5B9E" w:rsidRPr="008B5B9E">
        <w:rPr>
          <w:rFonts w:ascii="Arial" w:hAnsi="Arial" w:cs="Arial"/>
          <w:sz w:val="24"/>
          <w:szCs w:val="24"/>
        </w:rPr>
        <w:t xml:space="preserve"> </w:t>
      </w:r>
    </w:p>
    <w:p w14:paraId="69E3727A" w14:textId="77777777" w:rsidR="008B5B9E" w:rsidRPr="008B5B9E" w:rsidRDefault="008B5B9E" w:rsidP="008B5B9E">
      <w:pPr>
        <w:rPr>
          <w:rFonts w:ascii="Arial" w:hAnsi="Arial" w:cs="Arial"/>
          <w:sz w:val="24"/>
          <w:szCs w:val="24"/>
          <w:lang w:val="en-NZ"/>
        </w:rPr>
      </w:pPr>
    </w:p>
    <w:sectPr w:rsidR="008B5B9E" w:rsidRPr="008B5B9E"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35F8" w14:textId="77777777" w:rsidR="0031232F" w:rsidRDefault="0031232F">
      <w:r>
        <w:separator/>
      </w:r>
    </w:p>
  </w:endnote>
  <w:endnote w:type="continuationSeparator" w:id="0">
    <w:p w14:paraId="38A23C85" w14:textId="77777777" w:rsidR="0031232F" w:rsidRDefault="0031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73C7" w14:textId="77777777" w:rsidR="00494C89" w:rsidRDefault="00494C89"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A8462C" w14:textId="77777777" w:rsidR="00494C89" w:rsidRDefault="00494C89"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EC8F" w14:textId="77777777" w:rsidR="00494C89" w:rsidRDefault="00494C89"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582">
      <w:rPr>
        <w:rStyle w:val="PageNumber"/>
        <w:noProof/>
      </w:rPr>
      <w:t>5</w:t>
    </w:r>
    <w:r>
      <w:rPr>
        <w:rStyle w:val="PageNumber"/>
      </w:rPr>
      <w:fldChar w:fldCharType="end"/>
    </w:r>
  </w:p>
  <w:p w14:paraId="0ABBF8C7" w14:textId="77777777" w:rsidR="00494C89" w:rsidRDefault="00DB7D08" w:rsidP="00B142C7">
    <w:pPr>
      <w:pStyle w:val="Footer"/>
      <w:ind w:right="360"/>
    </w:pPr>
    <w:r>
      <w:t>January 20</w:t>
    </w:r>
    <w:r w:rsidR="00A62A27">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F871" w14:textId="77777777" w:rsidR="005D481B" w:rsidRDefault="005D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56F6" w14:textId="77777777" w:rsidR="0031232F" w:rsidRDefault="0031232F">
      <w:r>
        <w:separator/>
      </w:r>
    </w:p>
  </w:footnote>
  <w:footnote w:type="continuationSeparator" w:id="0">
    <w:p w14:paraId="150E3D26" w14:textId="77777777" w:rsidR="0031232F" w:rsidRDefault="0031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30A7" w14:textId="77777777" w:rsidR="00494C89" w:rsidRDefault="005D481B">
    <w:pPr>
      <w:pStyle w:val="Header"/>
    </w:pPr>
    <w:r>
      <w:rPr>
        <w:noProof/>
      </w:rPr>
      <w:pict w14:anchorId="2AC76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E4B3044">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2362" w14:textId="77777777" w:rsidR="005D481B" w:rsidRDefault="005D4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DA8D" w14:textId="77777777" w:rsidR="00494C89" w:rsidRDefault="005D481B">
    <w:pPr>
      <w:pStyle w:val="Header"/>
    </w:pPr>
    <w:r>
      <w:rPr>
        <w:noProof/>
      </w:rPr>
      <w:pict w14:anchorId="65878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1B5DA22F">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73C70"/>
    <w:multiLevelType w:val="multilevel"/>
    <w:tmpl w:val="8190EE2A"/>
    <w:lvl w:ilvl="0">
      <w:start w:val="1"/>
      <w:numFmt w:val="decimal"/>
      <w:lvlRestart w:val="0"/>
      <w:lvlText w:val="%1"/>
      <w:lvlJc w:val="left"/>
      <w:pPr>
        <w:tabs>
          <w:tab w:val="num" w:pos="567"/>
        </w:tabs>
        <w:ind w:left="567" w:hanging="567"/>
      </w:pPr>
      <w:rPr>
        <w:rFonts w:ascii="Arial" w:hAnsi="Arial" w:hint="default"/>
        <w:b w:val="0"/>
        <w:i w:val="0"/>
        <w:sz w:val="24"/>
      </w:rPr>
    </w:lvl>
    <w:lvl w:ilvl="1">
      <w:start w:val="2"/>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701"/>
        </w:tabs>
        <w:ind w:left="1701" w:hanging="567"/>
      </w:pPr>
      <w:rPr>
        <w:rFonts w:ascii="Symbol" w:hAnsi="Symbol" w:hint="default"/>
        <w:b/>
      </w:rPr>
    </w:lvl>
    <w:lvl w:ilvl="3">
      <w:start w:val="1"/>
      <w:numFmt w:val="lowerRoman"/>
      <w:lvlText w:val="%4"/>
      <w:lvlJc w:val="left"/>
      <w:pPr>
        <w:tabs>
          <w:tab w:val="num" w:pos="2268"/>
        </w:tabs>
        <w:ind w:left="2268" w:hanging="567"/>
      </w:pPr>
      <w:rPr>
        <w:rFonts w:ascii="Arial" w:hAnsi="Arial" w:hint="default"/>
        <w:b w:val="0"/>
        <w:i w:val="0"/>
        <w:sz w:val="24"/>
      </w:rPr>
    </w:lvl>
    <w:lvl w:ilvl="4">
      <w:start w:val="1"/>
      <w:numFmt w:val="bullet"/>
      <w:lvlText w:val=""/>
      <w:lvlJc w:val="left"/>
      <w:pPr>
        <w:tabs>
          <w:tab w:val="num" w:pos="1797"/>
        </w:tabs>
        <w:ind w:left="1797" w:hanging="357"/>
      </w:pPr>
      <w:rPr>
        <w:rFonts w:ascii="Symbol" w:hAnsi="Symbol" w:hint="default"/>
        <w:b/>
        <w:i w:val="0"/>
        <w:sz w:val="22"/>
      </w:rPr>
    </w:lvl>
    <w:lvl w:ilvl="5">
      <w:start w:val="1"/>
      <w:numFmt w:val="bullet"/>
      <w:lvlText w:val=""/>
      <w:lvlJc w:val="left"/>
      <w:pPr>
        <w:tabs>
          <w:tab w:val="num" w:pos="2160"/>
        </w:tabs>
        <w:ind w:left="2160" w:hanging="363"/>
      </w:pPr>
      <w:rPr>
        <w:rFonts w:ascii="Wingdings" w:hAnsi="Wingdings" w:hint="default"/>
        <w:b/>
      </w:rPr>
    </w:lvl>
    <w:lvl w:ilvl="6">
      <w:start w:val="1"/>
      <w:numFmt w:val="bullet"/>
      <w:lvlText w:val=""/>
      <w:lvlJc w:val="left"/>
      <w:pPr>
        <w:tabs>
          <w:tab w:val="num" w:pos="2517"/>
        </w:tabs>
        <w:ind w:left="2517" w:hanging="357"/>
      </w:pPr>
      <w:rPr>
        <w:rFonts w:ascii="Wingdings" w:hAnsi="Wingdings" w:hint="default"/>
        <w:b/>
      </w:rPr>
    </w:lvl>
    <w:lvl w:ilvl="7">
      <w:start w:val="1"/>
      <w:numFmt w:val="bullet"/>
      <w:lvlText w:val=""/>
      <w:lvlJc w:val="left"/>
      <w:pPr>
        <w:tabs>
          <w:tab w:val="num" w:pos="2880"/>
        </w:tabs>
        <w:ind w:left="2880" w:hanging="363"/>
      </w:pPr>
      <w:rPr>
        <w:rFonts w:ascii="Symbol" w:hAnsi="Symbol" w:hint="default"/>
        <w:b/>
      </w:rPr>
    </w:lvl>
    <w:lvl w:ilvl="8">
      <w:start w:val="1"/>
      <w:numFmt w:val="bullet"/>
      <w:lvlText w:val=""/>
      <w:lvlJc w:val="left"/>
      <w:pPr>
        <w:tabs>
          <w:tab w:val="num" w:pos="3237"/>
        </w:tabs>
        <w:ind w:left="3237" w:hanging="357"/>
      </w:pPr>
      <w:rPr>
        <w:rFonts w:ascii="Symbol" w:hAnsi="Symbol" w:hint="default"/>
        <w:b/>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350AC4"/>
    <w:multiLevelType w:val="hybridMultilevel"/>
    <w:tmpl w:val="545252F2"/>
    <w:lvl w:ilvl="0" w:tplc="04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9787104">
    <w:abstractNumId w:val="0"/>
  </w:num>
  <w:num w:numId="2" w16cid:durableId="1774325294">
    <w:abstractNumId w:val="1"/>
  </w:num>
  <w:num w:numId="3" w16cid:durableId="1023752810">
    <w:abstractNumId w:val="26"/>
  </w:num>
  <w:num w:numId="4" w16cid:durableId="763494703">
    <w:abstractNumId w:val="15"/>
  </w:num>
  <w:num w:numId="5" w16cid:durableId="197939943">
    <w:abstractNumId w:val="22"/>
  </w:num>
  <w:num w:numId="6" w16cid:durableId="1037703409">
    <w:abstractNumId w:val="12"/>
  </w:num>
  <w:num w:numId="7" w16cid:durableId="76902209">
    <w:abstractNumId w:val="6"/>
  </w:num>
  <w:num w:numId="8" w16cid:durableId="1764452379">
    <w:abstractNumId w:val="28"/>
  </w:num>
  <w:num w:numId="9" w16cid:durableId="431753717">
    <w:abstractNumId w:val="38"/>
  </w:num>
  <w:num w:numId="10" w16cid:durableId="973145603">
    <w:abstractNumId w:val="33"/>
  </w:num>
  <w:num w:numId="11" w16cid:durableId="1318723691">
    <w:abstractNumId w:val="11"/>
  </w:num>
  <w:num w:numId="12" w16cid:durableId="1590118838">
    <w:abstractNumId w:val="21"/>
  </w:num>
  <w:num w:numId="13" w16cid:durableId="257758490">
    <w:abstractNumId w:val="32"/>
  </w:num>
  <w:num w:numId="14" w16cid:durableId="1266302225">
    <w:abstractNumId w:val="5"/>
  </w:num>
  <w:num w:numId="15" w16cid:durableId="1838305817">
    <w:abstractNumId w:val="7"/>
  </w:num>
  <w:num w:numId="16" w16cid:durableId="1614089110">
    <w:abstractNumId w:val="13"/>
  </w:num>
  <w:num w:numId="17" w16cid:durableId="424150005">
    <w:abstractNumId w:val="17"/>
  </w:num>
  <w:num w:numId="18" w16cid:durableId="1950311842">
    <w:abstractNumId w:val="18"/>
  </w:num>
  <w:num w:numId="19" w16cid:durableId="1424259420">
    <w:abstractNumId w:val="37"/>
  </w:num>
  <w:num w:numId="20" w16cid:durableId="150144370">
    <w:abstractNumId w:val="3"/>
  </w:num>
  <w:num w:numId="21" w16cid:durableId="366297194">
    <w:abstractNumId w:val="25"/>
  </w:num>
  <w:num w:numId="22" w16cid:durableId="1691835409">
    <w:abstractNumId w:val="39"/>
  </w:num>
  <w:num w:numId="23" w16cid:durableId="1125999019">
    <w:abstractNumId w:val="36"/>
  </w:num>
  <w:num w:numId="24" w16cid:durableId="494685527">
    <w:abstractNumId w:val="16"/>
  </w:num>
  <w:num w:numId="25" w16cid:durableId="1218200390">
    <w:abstractNumId w:val="29"/>
  </w:num>
  <w:num w:numId="26" w16cid:durableId="381682807">
    <w:abstractNumId w:val="4"/>
  </w:num>
  <w:num w:numId="27" w16cid:durableId="1754738418">
    <w:abstractNumId w:val="24"/>
  </w:num>
  <w:num w:numId="28" w16cid:durableId="1174566889">
    <w:abstractNumId w:val="34"/>
  </w:num>
  <w:num w:numId="29" w16cid:durableId="1941840089">
    <w:abstractNumId w:val="27"/>
  </w:num>
  <w:num w:numId="30" w16cid:durableId="1742212662">
    <w:abstractNumId w:val="9"/>
  </w:num>
  <w:num w:numId="31" w16cid:durableId="1415466661">
    <w:abstractNumId w:val="30"/>
  </w:num>
  <w:num w:numId="32" w16cid:durableId="1597784666">
    <w:abstractNumId w:val="10"/>
  </w:num>
  <w:num w:numId="33" w16cid:durableId="1210990798">
    <w:abstractNumId w:val="31"/>
  </w:num>
  <w:num w:numId="34" w16cid:durableId="1930919166">
    <w:abstractNumId w:val="23"/>
  </w:num>
  <w:num w:numId="35" w16cid:durableId="2093816288">
    <w:abstractNumId w:val="2"/>
  </w:num>
  <w:num w:numId="36" w16cid:durableId="1377662203">
    <w:abstractNumId w:val="14"/>
  </w:num>
  <w:num w:numId="37" w16cid:durableId="473721837">
    <w:abstractNumId w:val="8"/>
  </w:num>
  <w:num w:numId="38" w16cid:durableId="546644144">
    <w:abstractNumId w:val="19"/>
  </w:num>
  <w:num w:numId="39" w16cid:durableId="1129396100">
    <w:abstractNumId w:val="20"/>
  </w:num>
  <w:num w:numId="40" w16cid:durableId="19186630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34AB"/>
    <w:rsid w:val="0000737C"/>
    <w:rsid w:val="00014386"/>
    <w:rsid w:val="00026FB3"/>
    <w:rsid w:val="00041A0F"/>
    <w:rsid w:val="0005318E"/>
    <w:rsid w:val="000769DE"/>
    <w:rsid w:val="00094834"/>
    <w:rsid w:val="000A1CB9"/>
    <w:rsid w:val="000B6FF3"/>
    <w:rsid w:val="000F4C39"/>
    <w:rsid w:val="00123B89"/>
    <w:rsid w:val="001256A8"/>
    <w:rsid w:val="001265D6"/>
    <w:rsid w:val="00152221"/>
    <w:rsid w:val="00154D10"/>
    <w:rsid w:val="00161B43"/>
    <w:rsid w:val="00174FF5"/>
    <w:rsid w:val="00196D83"/>
    <w:rsid w:val="001C2E8B"/>
    <w:rsid w:val="001D051C"/>
    <w:rsid w:val="001D46FE"/>
    <w:rsid w:val="001F1583"/>
    <w:rsid w:val="00213E71"/>
    <w:rsid w:val="002320F2"/>
    <w:rsid w:val="00237910"/>
    <w:rsid w:val="00244533"/>
    <w:rsid w:val="002563CA"/>
    <w:rsid w:val="002565E0"/>
    <w:rsid w:val="00256CB8"/>
    <w:rsid w:val="00265D5E"/>
    <w:rsid w:val="0026622D"/>
    <w:rsid w:val="0027002D"/>
    <w:rsid w:val="0028698A"/>
    <w:rsid w:val="002955C7"/>
    <w:rsid w:val="002C1E80"/>
    <w:rsid w:val="002C52A7"/>
    <w:rsid w:val="002D681E"/>
    <w:rsid w:val="002E033F"/>
    <w:rsid w:val="0031232F"/>
    <w:rsid w:val="00314E50"/>
    <w:rsid w:val="00367C76"/>
    <w:rsid w:val="00371623"/>
    <w:rsid w:val="00387507"/>
    <w:rsid w:val="003B13AB"/>
    <w:rsid w:val="003C07AC"/>
    <w:rsid w:val="003C6FE9"/>
    <w:rsid w:val="003D1B25"/>
    <w:rsid w:val="003F1768"/>
    <w:rsid w:val="003F3D27"/>
    <w:rsid w:val="003F697C"/>
    <w:rsid w:val="00412A90"/>
    <w:rsid w:val="00422D37"/>
    <w:rsid w:val="004260C6"/>
    <w:rsid w:val="00432E3E"/>
    <w:rsid w:val="00436454"/>
    <w:rsid w:val="0044382F"/>
    <w:rsid w:val="00451765"/>
    <w:rsid w:val="004700AF"/>
    <w:rsid w:val="00480F97"/>
    <w:rsid w:val="00485306"/>
    <w:rsid w:val="00494C89"/>
    <w:rsid w:val="004B3CF6"/>
    <w:rsid w:val="004C1D15"/>
    <w:rsid w:val="004C7BFB"/>
    <w:rsid w:val="004C7F06"/>
    <w:rsid w:val="004D11AA"/>
    <w:rsid w:val="004E1961"/>
    <w:rsid w:val="004E2CDF"/>
    <w:rsid w:val="005014A7"/>
    <w:rsid w:val="00502120"/>
    <w:rsid w:val="00540268"/>
    <w:rsid w:val="00544FCE"/>
    <w:rsid w:val="00551149"/>
    <w:rsid w:val="00557512"/>
    <w:rsid w:val="00560B13"/>
    <w:rsid w:val="00573EE7"/>
    <w:rsid w:val="00577325"/>
    <w:rsid w:val="00580E30"/>
    <w:rsid w:val="005A29B9"/>
    <w:rsid w:val="005A2C0D"/>
    <w:rsid w:val="005B1BDE"/>
    <w:rsid w:val="005B2DBF"/>
    <w:rsid w:val="005D32CE"/>
    <w:rsid w:val="005D4352"/>
    <w:rsid w:val="005D481B"/>
    <w:rsid w:val="005E0608"/>
    <w:rsid w:val="005E1766"/>
    <w:rsid w:val="00601148"/>
    <w:rsid w:val="0060315C"/>
    <w:rsid w:val="00603F88"/>
    <w:rsid w:val="006313B5"/>
    <w:rsid w:val="006408C4"/>
    <w:rsid w:val="006524DC"/>
    <w:rsid w:val="00690531"/>
    <w:rsid w:val="006952BA"/>
    <w:rsid w:val="0069754B"/>
    <w:rsid w:val="006A48BB"/>
    <w:rsid w:val="006B6BF6"/>
    <w:rsid w:val="006C0402"/>
    <w:rsid w:val="006C3C53"/>
    <w:rsid w:val="006D0D90"/>
    <w:rsid w:val="006D0F65"/>
    <w:rsid w:val="006F3788"/>
    <w:rsid w:val="00705DAF"/>
    <w:rsid w:val="00734884"/>
    <w:rsid w:val="0076744E"/>
    <w:rsid w:val="00781CC7"/>
    <w:rsid w:val="007954F9"/>
    <w:rsid w:val="00796FAB"/>
    <w:rsid w:val="007B3397"/>
    <w:rsid w:val="007B65EC"/>
    <w:rsid w:val="007B6914"/>
    <w:rsid w:val="007D7A9A"/>
    <w:rsid w:val="007E40B8"/>
    <w:rsid w:val="00830581"/>
    <w:rsid w:val="00840E2D"/>
    <w:rsid w:val="008600DF"/>
    <w:rsid w:val="008710FD"/>
    <w:rsid w:val="00871B40"/>
    <w:rsid w:val="008769EA"/>
    <w:rsid w:val="008942AF"/>
    <w:rsid w:val="008A5A25"/>
    <w:rsid w:val="008B1C23"/>
    <w:rsid w:val="008B5B9E"/>
    <w:rsid w:val="008D084C"/>
    <w:rsid w:val="008F0582"/>
    <w:rsid w:val="00930F98"/>
    <w:rsid w:val="00955771"/>
    <w:rsid w:val="00971975"/>
    <w:rsid w:val="00982CE4"/>
    <w:rsid w:val="009B1A03"/>
    <w:rsid w:val="009B6BF3"/>
    <w:rsid w:val="009E5736"/>
    <w:rsid w:val="00A05A67"/>
    <w:rsid w:val="00A27CC8"/>
    <w:rsid w:val="00A62A27"/>
    <w:rsid w:val="00A63954"/>
    <w:rsid w:val="00A95FE5"/>
    <w:rsid w:val="00A9607B"/>
    <w:rsid w:val="00AA09C0"/>
    <w:rsid w:val="00AA220E"/>
    <w:rsid w:val="00AA264A"/>
    <w:rsid w:val="00AB3EBC"/>
    <w:rsid w:val="00AC722F"/>
    <w:rsid w:val="00AE47AC"/>
    <w:rsid w:val="00AF0BD0"/>
    <w:rsid w:val="00AF6EA5"/>
    <w:rsid w:val="00B10DC6"/>
    <w:rsid w:val="00B142C7"/>
    <w:rsid w:val="00B46B2B"/>
    <w:rsid w:val="00B529B5"/>
    <w:rsid w:val="00B55844"/>
    <w:rsid w:val="00B6242B"/>
    <w:rsid w:val="00B71DB4"/>
    <w:rsid w:val="00B75A0C"/>
    <w:rsid w:val="00B91C43"/>
    <w:rsid w:val="00BC0604"/>
    <w:rsid w:val="00BE5B66"/>
    <w:rsid w:val="00C06357"/>
    <w:rsid w:val="00C20E4A"/>
    <w:rsid w:val="00C340F5"/>
    <w:rsid w:val="00C67559"/>
    <w:rsid w:val="00C71A93"/>
    <w:rsid w:val="00C73FA4"/>
    <w:rsid w:val="00C80437"/>
    <w:rsid w:val="00CA77DC"/>
    <w:rsid w:val="00CC3339"/>
    <w:rsid w:val="00CE3A9C"/>
    <w:rsid w:val="00CE6B4B"/>
    <w:rsid w:val="00CE7EF7"/>
    <w:rsid w:val="00CF42EE"/>
    <w:rsid w:val="00D156C2"/>
    <w:rsid w:val="00D27A4F"/>
    <w:rsid w:val="00D53865"/>
    <w:rsid w:val="00D539A7"/>
    <w:rsid w:val="00D63B2F"/>
    <w:rsid w:val="00D7665B"/>
    <w:rsid w:val="00D93D38"/>
    <w:rsid w:val="00D95A5A"/>
    <w:rsid w:val="00DB7D08"/>
    <w:rsid w:val="00DC0E39"/>
    <w:rsid w:val="00DC4E9A"/>
    <w:rsid w:val="00DC7C8A"/>
    <w:rsid w:val="00DD6FE9"/>
    <w:rsid w:val="00DD79E3"/>
    <w:rsid w:val="00DE633A"/>
    <w:rsid w:val="00DF2858"/>
    <w:rsid w:val="00E00EEA"/>
    <w:rsid w:val="00E145A3"/>
    <w:rsid w:val="00E14EAA"/>
    <w:rsid w:val="00E15F9A"/>
    <w:rsid w:val="00E45203"/>
    <w:rsid w:val="00E455C5"/>
    <w:rsid w:val="00E50777"/>
    <w:rsid w:val="00E64ABE"/>
    <w:rsid w:val="00E7148B"/>
    <w:rsid w:val="00E75D30"/>
    <w:rsid w:val="00E7617E"/>
    <w:rsid w:val="00E83418"/>
    <w:rsid w:val="00E86504"/>
    <w:rsid w:val="00E92700"/>
    <w:rsid w:val="00ED66C4"/>
    <w:rsid w:val="00EE7DA1"/>
    <w:rsid w:val="00F02EE6"/>
    <w:rsid w:val="00F0397F"/>
    <w:rsid w:val="00F15C95"/>
    <w:rsid w:val="00F1698D"/>
    <w:rsid w:val="00F34253"/>
    <w:rsid w:val="00F3562E"/>
    <w:rsid w:val="00F36464"/>
    <w:rsid w:val="00F412A6"/>
    <w:rsid w:val="00F60882"/>
    <w:rsid w:val="00F61CA1"/>
    <w:rsid w:val="00F658A6"/>
    <w:rsid w:val="00F75563"/>
    <w:rsid w:val="00F82A07"/>
    <w:rsid w:val="00F9437B"/>
    <w:rsid w:val="00FA4A67"/>
    <w:rsid w:val="00FB775F"/>
    <w:rsid w:val="00FC0CCB"/>
    <w:rsid w:val="00FC314E"/>
    <w:rsid w:val="00FC3233"/>
    <w:rsid w:val="00FD66FD"/>
    <w:rsid w:val="00FE70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CD7A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480F97"/>
    <w:rPr>
      <w:b/>
      <w:bCs/>
    </w:rPr>
  </w:style>
  <w:style w:type="character" w:customStyle="1" w:styleId="CommentTextChar">
    <w:name w:val="Comment Text Char"/>
    <w:link w:val="CommentText"/>
    <w:rsid w:val="00480F97"/>
    <w:rPr>
      <w:lang w:val="en-GB" w:eastAsia="ar-SA"/>
    </w:rPr>
  </w:style>
  <w:style w:type="character" w:customStyle="1" w:styleId="CommentSubjectChar">
    <w:name w:val="Comment Subject Char"/>
    <w:basedOn w:val="CommentTextChar"/>
    <w:link w:val="CommentSubject"/>
    <w:rsid w:val="00480F97"/>
    <w:rPr>
      <w:lang w:val="en-GB" w:eastAsia="ar-SA"/>
    </w:rPr>
  </w:style>
  <w:style w:type="paragraph" w:styleId="ListParagraph">
    <w:name w:val="List Paragraph"/>
    <w:basedOn w:val="Normal"/>
    <w:uiPriority w:val="34"/>
    <w:qFormat/>
    <w:rsid w:val="00DD79E3"/>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D53865"/>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nzqa.govt.nz/ncea/ncea-for-teachers-and-schools/consent-to-assess-for-secondary-schools/" TargetMode="External"/><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zqa.govt.nz/providers-partners/assessment-and-moderation-of-standards/assessment-of-standards/generic-resources/authenticity/"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ducation.govt.nz/school/digital-technology/generative-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MoEd-979828997-2343</_dlc_DocId>
    <_dlc_DocIdUrl xmlns="f37f3afa-dda7-4bd8-9f4a-089dec9fcbbe">
      <Url>https://educationgovtnz.sharepoint.com/sites/GRPMoEEXTTP-OCHMigration-NCEATKIchanges/_layouts/15/DocIdRedir.aspx?ID=MoEd-979828997-2343</Url>
      <Description>MoEd-979828997-2343</Description>
    </_dlc_DocIdUrl>
  </documentManagement>
</p:properties>
</file>

<file path=customXml/itemProps1.xml><?xml version="1.0" encoding="utf-8"?>
<ds:datastoreItem xmlns:ds="http://schemas.openxmlformats.org/officeDocument/2006/customXml" ds:itemID="{28A06A79-FC4B-48A5-AE0F-DDF5BAF4B47C}">
  <ds:schemaRefs>
    <ds:schemaRef ds:uri="http://schemas.microsoft.com/office/2006/metadata/longProperties"/>
  </ds:schemaRefs>
</ds:datastoreItem>
</file>

<file path=customXml/itemProps2.xml><?xml version="1.0" encoding="utf-8"?>
<ds:datastoreItem xmlns:ds="http://schemas.openxmlformats.org/officeDocument/2006/customXml" ds:itemID="{750F1765-420E-4079-92D0-B3019E9B035E}">
  <ds:schemaRefs>
    <ds:schemaRef ds:uri="http://schemas.openxmlformats.org/officeDocument/2006/bibliography"/>
  </ds:schemaRefs>
</ds:datastoreItem>
</file>

<file path=customXml/itemProps3.xml><?xml version="1.0" encoding="utf-8"?>
<ds:datastoreItem xmlns:ds="http://schemas.openxmlformats.org/officeDocument/2006/customXml" ds:itemID="{93482DE5-1E16-417E-B06B-6A4B815BD524}"/>
</file>

<file path=customXml/itemProps4.xml><?xml version="1.0" encoding="utf-8"?>
<ds:datastoreItem xmlns:ds="http://schemas.openxmlformats.org/officeDocument/2006/customXml" ds:itemID="{9F9694AC-6B6F-495F-80BC-382A24062C2A}"/>
</file>

<file path=customXml/itemProps5.xml><?xml version="1.0" encoding="utf-8"?>
<ds:datastoreItem xmlns:ds="http://schemas.openxmlformats.org/officeDocument/2006/customXml" ds:itemID="{C96AC3CB-2131-410D-A4C8-54F80A377766}"/>
</file>

<file path=customXml/itemProps6.xml><?xml version="1.0" encoding="utf-8"?>
<ds:datastoreItem xmlns:ds="http://schemas.openxmlformats.org/officeDocument/2006/customXml" ds:itemID="{D75B5837-2265-4C89-BAC8-08EFDD6B36F1}"/>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10312</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2025-10-22T01:34:00Z</dcterms:created>
  <dcterms:modified xsi:type="dcterms:W3CDTF">2025-10-22T01:35:00Z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2025-10-22T01:35:07Z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265f211c-1f29-4a1a-82fd-a558b528a772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2505300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d9964f0f-1f9a-444a-b68f-b27f5e73b077</vt:lpwstr>
  </property>
</Properties>
</file>